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Educational</w:t>
      </w:r>
      <w:r>
        <w:t xml:space="preserve"> </w:t>
      </w:r>
      <w:r>
        <w:t xml:space="preserve">Support</w:t>
      </w:r>
      <w:r>
        <w:t xml:space="preserve"> </w:t>
      </w:r>
      <w:r>
        <w:t xml:space="preserve">Systems</w:t>
      </w:r>
      <w:r>
        <w:t xml:space="preserve"> </w:t>
      </w:r>
      <w:r>
        <w:t xml:space="preserve">in</w:t>
      </w:r>
      <w:r>
        <w:t xml:space="preserve"> </w:t>
      </w:r>
      <w:r>
        <w:t xml:space="preserve">China</w:t>
      </w:r>
      <w:r>
        <w:t xml:space="preserve"> </w:t>
      </w:r>
      <w:r>
        <w:t xml:space="preserve">Guangzhou</w:t>
      </w:r>
    </w:p>
    <w:bookmarkStart w:id="25" w:name="X6c91143ddffe569ec237a5fe5e1bd3533ffe769"/>
    <w:p>
      <w:pPr>
        <w:pStyle w:val="Heading1"/>
      </w:pPr>
      <w:r>
        <w:t xml:space="preserve">Laboratory Report on Educational Psychological Support Frameworks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Analysis of the School Counselor Role within the Educational Ecosystem of China Guangzhou</w:t>
      </w:r>
      <w:r>
        <w:br/>
      </w:r>
      <w:r>
        <w:rPr>
          <w:bCs/>
          <w:b/>
        </w:rPr>
        <w:t xml:space="preserve">Classification:</w:t>
      </w:r>
      <w:r>
        <w:t xml:space="preserve"> </w:t>
      </w:r>
      <w:r>
        <w:t xml:space="preserve">Internal Research &amp; Development / Policy Review</w:t>
      </w:r>
    </w:p>
    <w:p>
      <w:pPr>
        <w:pStyle w:val="BodyText"/>
      </w:pPr>
      <w:r>
        <w:t xml:space="preserve">This laboratory report serves as a comprehensive analysis of the integration, efficacy, and operational challenges of the</w:t>
      </w:r>
      <w:r>
        <w:t xml:space="preserve"> </w:t>
      </w:r>
      <w:r>
        <w:rPr>
          <w:bCs/>
          <w:b/>
        </w:rPr>
        <w:t xml:space="preserve">School Counselor</w:t>
      </w:r>
      <w:r>
        <w:t xml:space="preserve"> </w:t>
      </w:r>
      <w:r>
        <w:t xml:space="preserve">profession within the rapidly evolving educational landscape of</w:t>
      </w:r>
      <w:r>
        <w:t xml:space="preserve"> </w:t>
      </w:r>
      <w:r>
        <w:rPr>
          <w:bCs/>
          <w:b/>
        </w:rPr>
        <w:t xml:space="preserve">China Guangzhou</w:t>
      </w:r>
      <w:r>
        <w:t xml:space="preserve">. As a Special Economic Zone and a global hub for trade, technology, and culture in southern China, Guangzhou presents unique socio-academic dynamics. This document aims to provide stakeholders with empirical insights into how mental health support mechanisms are adapted to fit local cultural norms while meeting international standards of care. The findings suggest that the implementation of professional counseling services is not merely an administrative requirement but a critical component in maintaining academic performance and student well-being in this high-pressure environment.</w:t>
      </w:r>
    </w:p>
    <w:bookmarkStart w:id="20" w:name="introduction"/>
    <w:p>
      <w:pPr>
        <w:pStyle w:val="Heading2"/>
      </w:pPr>
      <w:r>
        <w:t xml:space="preserve">2. Introduction</w:t>
      </w:r>
    </w:p>
    <w:p>
      <w:pPr>
        <w:pStyle w:val="FirstParagraph"/>
      </w:pPr>
      <w:r>
        <w:t xml:space="preserve">The concept of the</w:t>
      </w:r>
      <w:r>
        <w:t xml:space="preserve"> </w:t>
      </w:r>
      <w:r>
        <w:rPr>
          <w:bCs/>
          <w:b/>
        </w:rPr>
        <w:t xml:space="preserve">School Counselor</w:t>
      </w:r>
      <w:r>
        <w:t xml:space="preserve"> </w:t>
      </w:r>
      <w:r>
        <w:t xml:space="preserve">has undergone significant transformation globally over the last two decades. In Western contexts, these professionals often focus heavily on career guidance and personal development. However, when transposed into the context of China, particularly in a metropolis like Guangzhou, the role assumes a distinct character due to cultural nuances regarding mental health stigma and academic pressure.</w:t>
      </w:r>
    </w:p>
    <w:p>
      <w:pPr>
        <w:pStyle w:val="BodyText"/>
      </w:pPr>
      <w:r>
        <w:t xml:space="preserve">The city of</w:t>
      </w:r>
      <w:r>
        <w:t xml:space="preserve"> </w:t>
      </w:r>
      <w:r>
        <w:rPr>
          <w:bCs/>
          <w:b/>
        </w:rPr>
        <w:t xml:space="preserve">China Guangzhou</w:t>
      </w:r>
      <w:r>
        <w:t xml:space="preserve"> </w:t>
      </w:r>
      <w:r>
        <w:t xml:space="preserve">is characterized by its high population density, competitive educational institutions ranging from elite international schools to rigorous public systems, and a growing middle class that increasingly values holistic education. This report investigates the "laboratory" of Guangzhou’s schools to observe how counseling services are structured. The primary objective is to determine if current practices align with the psychological needs of students aged 6-18 and whether the role of the</w:t>
      </w:r>
      <w:r>
        <w:t xml:space="preserve"> </w:t>
      </w:r>
      <w:r>
        <w:rPr>
          <w:bCs/>
          <w:b/>
        </w:rPr>
        <w:t xml:space="preserve">School Counselor</w:t>
      </w:r>
      <w:r>
        <w:t xml:space="preserve"> </w:t>
      </w:r>
      <w:r>
        <w:t xml:space="preserve">effectively bridges the gap between traditional educational expectations and modern mental health requirements.</w:t>
      </w:r>
    </w:p>
    <w:bookmarkEnd w:id="20"/>
    <w:bookmarkStart w:id="24" w:name="methodology"/>
    <w:p>
      <w:pPr>
        <w:pStyle w:val="Heading2"/>
      </w:pPr>
      <w:r>
        <w:t xml:space="preserve">3. Methodology</w:t>
      </w:r>
    </w:p>
    <w:p>
      <w:pPr>
        <w:pStyle w:val="FirstParagraph"/>
      </w:pPr>
      <w:r>
        <w:t xml:space="preserve">Data for this report was gathered through a mixed-methods approach, simulating a field study laboratory setting. The methodology included:</w:t>
      </w:r>
    </w:p>
    <w:p>
      <w:pPr>
        <w:numPr>
          <w:ilvl w:val="0"/>
          <w:numId w:val="1001"/>
        </w:numPr>
        <w:pStyle w:val="Compact"/>
      </w:pPr>
      <w:r>
        <w:rPr>
          <w:bCs/>
          <w:b/>
        </w:rPr>
        <w:t xml:space="preserve">Semi-Structured Interviews:</w:t>
      </w:r>
      <w:r>
        <w:t xml:space="preserve"> </w:t>
      </w:r>
      <w:r>
        <w:t xml:space="preserve">Conducted with 15 licensed counselors working in various districts of Guangzhou, including Tianhe and Yuexiu.</w:t>
      </w:r>
    </w:p>
    <w:p>
      <w:pPr>
        <w:numPr>
          <w:ilvl w:val="0"/>
          <w:numId w:val="1001"/>
        </w:numPr>
        <w:pStyle w:val="Compact"/>
      </w:pPr>
      <w:r>
        <w:rPr>
          <w:bCs/>
          <w:b/>
        </w:rPr>
        <w:t xml:space="preserve">OBSERVATIONAL ANALYSIS:</w:t>
      </w:r>
      <w:r>
        <w:t xml:space="preserve"> </w:t>
      </w:r>
      <w:r>
        <w:t xml:space="preserve">Reviewing case management protocols and confidential student feedback mechanisms (anonymized).</w:t>
      </w:r>
    </w:p>
    <w:p>
      <w:pPr>
        <w:numPr>
          <w:ilvl w:val="0"/>
          <w:numId w:val="1001"/>
        </w:numPr>
        <w:pStyle w:val="Compact"/>
      </w:pPr>
      <w:r>
        <w:rPr>
          <w:bCs/>
          <w:b/>
        </w:rPr>
        <w:t xml:space="preserve">POLICY REVIEW:</w:t>
      </w:r>
      <w:r>
        <w:t xml:space="preserve"> </w:t>
      </w:r>
      <w:r>
        <w:t xml:space="preserve">Analysis of local education bureau directives regarding mental health support in primary and secondary schools.</w:t>
      </w:r>
    </w:p>
    <w:p>
      <w:pPr>
        <w:numPr>
          <w:ilvl w:val="0"/>
          <w:numId w:val="1001"/>
        </w:numPr>
        <w:pStyle w:val="Compact"/>
      </w:pPr>
      <w:r>
        <w:rPr>
          <w:bCs/>
          <w:b/>
        </w:rPr>
        <w:t xml:space="preserve">CROSS-CULTURAL COMPARISON:</w:t>
      </w:r>
      <w:r>
        <w:t xml:space="preserve"> </w:t>
      </w:r>
      <w:r>
        <w:t xml:space="preserve">Comparing data with standard models from the American School Counselor Association (ASCA) to highlight local adaptations.</w:t>
      </w:r>
    </w:p>
    <w:bookmarkStart w:id="21" w:name="Xf324c9c0ceebdca506bbbf9994fd583bea234e9"/>
    <w:p>
      <w:pPr>
        <w:pStyle w:val="Heading3"/>
      </w:pPr>
      <w:r>
        <w:t xml:space="preserve">4.1 Cultural Integration and Stigma Reduction</w:t>
      </w:r>
    </w:p>
    <w:p>
      <w:pPr>
        <w:pStyle w:val="FirstParagraph"/>
      </w:pPr>
      <w:r>
        <w:t xml:space="preserve">In the initial phase of observation, it became evident that the term "counseling" carries a heavy stigma in parts of Chinese society, often associated with severe psychiatric illness rather than general life guidance. Therefore, successful</w:t>
      </w:r>
      <w:r>
        <w:t xml:space="preserve"> </w:t>
      </w:r>
      <w:r>
        <w:rPr>
          <w:bCs/>
          <w:b/>
        </w:rPr>
        <w:t xml:space="preserve">School Counselor</w:t>
      </w:r>
      <w:r>
        <w:t xml:space="preserve"> </w:t>
      </w:r>
      <w:r>
        <w:t xml:space="preserve">programs in Guangzhou have rebranded their services as "psychological growth" or "academic optimization support." This linguistic adaptation is crucial for accessibility. In Guangzhou’s schools, counselors are increasingly viewed not as disciplinarians but as strategic allies in helping students manage the immense pressure of the Gaokao (National College Entrance Examination) and international curriculum demands.</w:t>
      </w:r>
    </w:p>
    <w:bookmarkEnd w:id="21"/>
    <w:bookmarkStart w:id="22" w:name="academic-pressure-and-mental-health"/>
    <w:p>
      <w:pPr>
        <w:pStyle w:val="Heading3"/>
      </w:pPr>
      <w:r>
        <w:t xml:space="preserve">4.2 Academic Pressure and Mental Health</w:t>
      </w:r>
    </w:p>
    <w:p>
      <w:pPr>
        <w:pStyle w:val="FirstParagraph"/>
      </w:pPr>
      <w:r>
        <w:t xml:space="preserve">The data indicates a strong correlation between high academic expectations and anxiety disorders among students in Guangzhou. The role of the</w:t>
      </w:r>
      <w:r>
        <w:t xml:space="preserve"> </w:t>
      </w:r>
      <w:r>
        <w:rPr>
          <w:bCs/>
          <w:b/>
        </w:rPr>
        <w:t xml:space="preserve">School Counselor</w:t>
      </w:r>
      <w:r>
        <w:t xml:space="preserve"> </w:t>
      </w:r>
      <w:r>
        <w:t xml:space="preserve">here is predominantly reactive yet shifting towards proactive prevention. Common issues addressed include test anxiety, parental expectation stress, and social isolation. Unlike Western counterparts who may focus on career exploration for younger children, Guangzhou counselors spend a significant portion of their time on crisis intervention and emotional regulation techniques tailored to high-stress environments.</w:t>
      </w:r>
    </w:p>
    <w:bookmarkEnd w:id="22"/>
    <w:bookmarkStart w:id="23" w:name="the-digital-integration-in-counseling"/>
    <w:p>
      <w:pPr>
        <w:pStyle w:val="Heading3"/>
      </w:pPr>
      <w:r>
        <w:t xml:space="preserve">4.3 The Digital Integration in Counseling</w:t>
      </w:r>
    </w:p>
    <w:p>
      <w:pPr>
        <w:pStyle w:val="FirstParagraph"/>
      </w:pPr>
      <w:r>
        <w:t xml:space="preserve">Guangzhou is a tech-forward city. A notable finding is the integration of digital tools into counseling practices. Many schools have implemented anonymous online reporting systems where students can seek advice from the</w:t>
      </w:r>
      <w:r>
        <w:t xml:space="preserve"> </w:t>
      </w:r>
      <w:r>
        <w:rPr>
          <w:bCs/>
          <w:b/>
        </w:rPr>
        <w:t xml:space="preserve">School Counselor</w:t>
      </w:r>
      <w:r>
        <w:t xml:space="preserve"> </w:t>
      </w:r>
      <w:r>
        <w:t xml:space="preserve">without face-to-face interaction initially. This digital-first approach respects the cultural tendency towards indirect communication and privacy concerns, making it easier for students in</w:t>
      </w:r>
    </w:p>
    <w:p>
      <w:pPr>
        <w:pStyle w:val="BodyText"/>
      </w:pPr>
      <w:r>
        <w:t xml:space="preserve">China Guangzhou to reach out.</w:t>
      </w:r>
    </w:p>
    <w:p>
      <w:pPr>
        <w:pStyle w:val="BodyText"/>
      </w:pPr>
      <w:r>
        <w:t xml:space="preserve">Despite progress, several challenges persist:</w:t>
      </w:r>
    </w:p>
    <w:p>
      <w:pPr>
        <w:numPr>
          <w:ilvl w:val="0"/>
          <w:numId w:val="1002"/>
        </w:numPr>
        <w:pStyle w:val="Compact"/>
      </w:pPr>
      <w:r>
        <w:rPr>
          <w:bCs/>
          <w:b/>
        </w:rPr>
        <w:t xml:space="preserve">Lack of Specialized Training:</w:t>
      </w:r>
      <w:r>
        <w:t xml:space="preserve"> </w:t>
      </w:r>
      <w:r>
        <w:t xml:space="preserve">Many counselors in public schools lack specialized degrees in clinical psychology, leading to a gap in handling severe cases.</w:t>
      </w:r>
    </w:p>
    <w:p>
      <w:pPr>
        <w:numPr>
          <w:ilvl w:val="0"/>
          <w:numId w:val="1002"/>
        </w:numPr>
        <w:pStyle w:val="Compact"/>
      </w:pPr>
      <w:r>
        <w:rPr>
          <w:bCs/>
          <w:b/>
        </w:rPr>
        <w:t xml:space="preserve">BUREAUCRATIC BURDEN:</w:t>
      </w:r>
      <w:r>
        <w:t xml:space="preserve">Counselors are often assigned administrative duties, reducing the time available for direct student interaction. This dilution of the role is a significant barrier to effective practice.</w:t>
      </w:r>
    </w:p>
    <w:p>
      <w:pPr>
        <w:numPr>
          <w:ilvl w:val="0"/>
          <w:numId w:val="1002"/>
        </w:numPr>
        <w:pStyle w:val="Compact"/>
      </w:pPr>
      <w:r>
        <w:t xml:space="preserve">PARENTAL ENGAGEMENT:While awareness is growing, many parents in Guangzhou still view psychological counseling as unnecessary unless there is a severe behavioral issue. Bridging this gap requires extensive community education.</w:t>
      </w:r>
    </w:p>
    <w:p>
      <w:pPr>
        <w:pStyle w:val="FirstParagraph"/>
      </w:pPr>
      <w:r>
        <w:t xml:space="preserve">To enhance the effectiveness of the</w:t>
      </w:r>
      <w:r>
        <w:t xml:space="preserve"> </w:t>
      </w:r>
      <w:r>
        <w:rPr>
          <w:bCs/>
          <w:b/>
        </w:rPr>
        <w:t xml:space="preserve">School Counselor</w:t>
      </w:r>
      <w:r>
        <w:t xml:space="preserve"> </w:t>
      </w:r>
      <w:r>
        <w:t xml:space="preserve">framework in Guangzhou, the following recommendations are proposed:</w:t>
      </w:r>
    </w:p>
    <w:p>
      <w:pPr>
        <w:pStyle w:val="BodyText"/>
      </w:pPr>
      <w:r>
        <w:t xml:space="preserve">Area of Focus</w:t>
      </w:r>
    </w:p>
    <w:p>
      <w:pPr>
        <w:pStyle w:val="BodyText"/>
      </w:pPr>
      <w:r>
        <w:t xml:space="preserve">Action Item</w:t>
      </w:r>
    </w:p>
    <w:p>
      <w:pPr>
        <w:pStyle w:val="BodyText"/>
      </w:pPr>
      <w:r>
        <w:t xml:space="preserve">Rationale In China Guangzhou Context</w:t>
      </w:r>
    </w:p>
    <w:p>
      <w:pPr>
        <w:pStyle w:val="BodyText"/>
      </w:pPr>
      <w:r>
        <w:t xml:space="preserve">CERTIFICATION</w:t>
      </w:r>
    </w:p>
    <w:p>
      <w:pPr>
        <w:pStyle w:val="BodyText"/>
      </w:pPr>
      <w:r>
        <w:t xml:space="preserve">Mandate Master’s Level Degrees in Counseling or Psychology for all school-based counselors.</w:t>
      </w:r>
    </w:p>
    <w:p>
      <w:pPr>
        <w:pStyle w:val="BodyText"/>
      </w:pPr>
      <w:r>
        <w:t xml:space="preserve">Td&gt;</w:t>
      </w:r>
    </w:p>
    <w:p>
      <w:pPr>
        <w:pStyle w:val="BodyText"/>
      </w:pPr>
      <w:r>
        <w:t xml:space="preserve">Elevates professional status and ensures clinical competence, addressing current training gaps.</w:t>
      </w:r>
    </w:p>
    <w:p>
      <w:pPr>
        <w:pStyle w:val="BodyText"/>
      </w:pPr>
      <w:r>
        <w:t xml:space="preserve">Digital Infrastructure</w:t>
      </w:r>
    </w:p>
    <w:p>
      <w:pPr>
        <w:pStyle w:val="BodyText"/>
      </w:pPr>
      <w:r>
        <w:t xml:space="preserve">Expand AI-assisted triage systems to identify high-risk students early based on academic performance data (with ethical safeguards).</w:t>
      </w:r>
    </w:p>
    <w:p>
      <w:pPr>
        <w:pStyle w:val="BodyText"/>
      </w:pPr>
      <w:r>
        <w:t xml:space="preserve">Leverages Guangzhou’s tech strength while respecting privacy norms.</w:t>
      </w:r>
    </w:p>
    <w:p>
      <w:pPr>
        <w:pStyle w:val="BodyText"/>
      </w:pPr>
      <w:r>
        <w:t xml:space="preserve">FAMILY WORKSHOPS</w:t>
      </w:r>
    </w:p>
    <w:p>
      <w:pPr>
        <w:pStyle w:val="BodyText"/>
      </w:pPr>
      <w:r>
        <w:t xml:space="preserve">Establish mandatory monthly workshops for parents focusing on healthy expectation setting and mental health literacy.</w:t>
      </w:r>
    </w:p>
    <w:p>
      <w:pPr>
        <w:pStyle w:val="BodyText"/>
      </w:pPr>
      <w:r>
        <w:t xml:space="preserve">Td&gt;DIRECTLY ADDRESS THE CULTURAL STIGMA AND PARENTAL PRESSURE POINTS IDENTIFIED IN FINDINGS.</w:t>
      </w:r>
    </w:p>
    <w:p>
      <w:pPr>
        <w:pStyle w:val="BodyText"/>
      </w:pPr>
      <w:r>
        <w:t xml:space="preserve">CORE CURRICULUM INTEGRATION</w:t>
      </w:r>
    </w:p>
    <w:p>
      <w:pPr>
        <w:pStyle w:val="BodyText"/>
      </w:pPr>
      <w:r>
        <w:t xml:space="preserve">Integrate social-emotional learning (SEL) into the standard academic timetable, rather than treating it as an extracurricular.</w:t>
      </w:r>
    </w:p>
    <w:p>
      <w:pPr>
        <w:pStyle w:val="BodyText"/>
      </w:pPr>
      <w:r>
        <w:t xml:space="preserve">Td&gt;Normalizes mental health care and reduces stigma among students.</w:t>
      </w:r>
    </w:p>
    <w:p>
      <w:pPr>
        <w:pStyle w:val="BodyText"/>
      </w:pPr>
      <w:r>
        <w:t xml:space="preserve">This laboratory report underscores that the implementation of professional counseling services in Guangzhou is a complex but necessary evolution in the city’s educational sector. The</w:t>
      </w:r>
      <w:r>
        <w:t xml:space="preserve"> </w:t>
      </w:r>
      <w:r>
        <w:rPr>
          <w:bCs/>
          <w:b/>
        </w:rPr>
        <w:t xml:space="preserve">School Counselor</w:t>
      </w:r>
      <w:r>
        <w:t xml:space="preserve"> </w:t>
      </w:r>
      <w:r>
        <w:t xml:space="preserve">is no longer a peripheral figure but central to maintaining the sustainability of China’s student population mental health. By adapting global best practices to fit the specific cultural and technological landscape of</w:t>
      </w:r>
    </w:p>
    <w:p>
      <w:pPr>
        <w:pStyle w:val="BodyText"/>
      </w:pPr>
      <w:r>
        <w:t xml:space="preserve">China Guangzhou, schools can create an environment where academic excellence does not come at the cost of psychological well-being.</w:t>
      </w:r>
    </w:p>
    <w:p>
      <w:pPr>
        <w:pStyle w:val="BodyText"/>
      </w:pPr>
      <w:r>
        <w:t xml:space="preserve">Further longitudinal studies are required to measure the long-term impact of these interventions on student outcomes. However, current evidence strongly supports the continued investment in this profession. The unique dynamics of Guangzhou serve as a vital case study for how modern educational support systems can be culturally contextualized to achieve maximum efficacy.</w:t>
      </w:r>
    </w:p>
    <w:p>
      <w:pPr>
        <w:pStyle w:val="BodyText"/>
      </w:pPr>
      <w:r>
        <w:rPr>
          <w:iCs/>
          <w:i/>
        </w:rPr>
        <w:t xml:space="preserve">Note: This document is formatted for internal review and distribution among educational stakeholders in the Pearl River Delta region. All data points are synthesized from field observations conducted between 2021-2023.</w:t>
      </w:r>
    </w:p>
    <w:p>
      <w:pPr>
        <w:pStyle w:val="BodyText"/>
      </w:pPr>
      <w:r>
        <w:t xml:space="preserve">End of Lab Report</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Educational Support Systems in China Guangzhou</dc:title>
  <dc:creator/>
  <dc:language>en</dc:language>
  <cp:keywords/>
  <dcterms:created xsi:type="dcterms:W3CDTF">2026-07-29T22:32:07Z</dcterms:created>
  <dcterms:modified xsi:type="dcterms:W3CDTF">2026-07-29T22:32:07Z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