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1" w:name="Xc30785f6aef8af7cd5ea96a9b137ce5f2bd03ce"/>
    <w:p>
      <w:pPr>
        <w:pStyle w:val="Heading1"/>
      </w:pPr>
      <w:r>
        <w:t xml:space="preserve">Laboratory Report on Educational Psychology and Student Welfare</w:t>
      </w:r>
    </w:p>
    <w:p>
      <w:pPr>
        <w:pStyle w:val="FirstParagraph"/>
      </w:pPr>
      <w:r>
        <w:br/>
      </w:r>
    </w:p>
    <w:bookmarkStart w:id="20" w:name="Xd3d271f39ccb2a1ddff89fde9ee6e31cf43b11f"/>
    <w:p>
      <w:pPr>
        <w:pStyle w:val="Heading2"/>
      </w:pPr>
      <w:r>
        <w:t xml:space="preserve">Focusing on the School Counselor Framework in France, Paris</w:t>
      </w:r>
    </w:p>
    <w:p>
      <w:pPr>
        <w:pStyle w:val="FirstParagraph"/>
      </w:pPr>
      <w:r>
        <w:br/>
      </w:r>
    </w:p>
    <w:p>
      <w:pPr>
        <w:pStyle w:val="BodyText"/>
      </w:pPr>
      <w:r>
        <w:rPr>
          <w:bCs/>
          <w:b/>
        </w:rPr>
        <w:t xml:space="preserve">Date:</w:t>
      </w:r>
      <w:r>
        <w:t xml:space="preserve"> </w:t>
      </w:r>
      <w:r>
        <w:t xml:space="preserve">May 24, 2024</w:t>
      </w:r>
      <w:r>
        <w:br/>
      </w:r>
      <w:r>
        <w:rPr>
          <w:bCs/>
          <w:b/>
        </w:rPr>
        <w:t xml:space="preserve">Subject:</w:t>
      </w:r>
      <w:r>
        <w:t xml:space="preserve"> </w:t>
      </w:r>
      <w:r>
        <w:t xml:space="preserve">Comprehensive Analysis of the School Counselor Role in a High-Density Urban Setting: A Case Study of France, Paris</w:t>
      </w:r>
      <w:r>
        <w:br/>
      </w:r>
      <w:r>
        <w:rPr>
          <w:bCs/>
          <w:b/>
        </w:rPr>
        <w:t xml:space="preserve">Status:</w:t>
      </w:r>
      <w:r>
        <w:t xml:space="preserve"> </w:t>
      </w:r>
      <w:r>
        <w:t xml:space="preserve">Final Report</w:t>
      </w:r>
    </w:p>
    <w:bookmarkEnd w:id="20"/>
    <w:bookmarkEnd w:id="21"/>
    <w:p>
      <w:pPr>
        <w:pStyle w:val="BodyText"/>
      </w:pPr>
      <w:r>
        <w:br/>
      </w:r>
    </w:p>
    <w:bookmarkStart w:id="22" w:name="i.-introduction-and-scope"/>
    <w:p>
      <w:pPr>
        <w:pStyle w:val="Heading1"/>
      </w:pPr>
      <w:r>
        <w:t xml:space="preserve">I. Introduction and Scope</w:t>
      </w:r>
    </w:p>
    <w:p>
      <w:pPr>
        <w:pStyle w:val="FirstParagraph"/>
      </w:pPr>
      <w:r>
        <w:br/>
      </w:r>
    </w:p>
    <w:p>
      <w:pPr>
        <w:pStyle w:val="BodyText"/>
      </w:pPr>
      <w:r>
        <w:t xml:space="preserve">This laboratory report serves as an exhaustive examination into the pedagogical and psychological support structures embedded within the French educational system, with a specific geographic focus on France, Paris. While the term "lab report" traditionally refers to experimental sciences, in this social science context, it denotes a rigorous systematic observation and analysis of institutional mechanisms designed to foster student well-being. The central subject of inquiry is the</w:t>
      </w:r>
      <w:r>
        <w:t xml:space="preserve"> </w:t>
      </w:r>
      <w:r>
        <w:rPr>
          <w:bCs/>
          <w:b/>
        </w:rPr>
        <w:t xml:space="preserve">School Counselor</w:t>
      </w:r>
      <w:r>
        <w:t xml:space="preserve">, an essential figure in modern educational hierarchies.</w:t>
      </w:r>
    </w:p>
    <w:p>
      <w:pPr>
        <w:pStyle w:val="BodyText"/>
      </w:pPr>
      <w:r>
        <w:br/>
      </w:r>
    </w:p>
    <w:p>
      <w:pPr>
        <w:pStyle w:val="BodyText"/>
      </w:pPr>
      <w:r>
        <w:t xml:space="preserve">Paris represents a unique microcosm for this study due to its high population density, cultural diversity, and the intense academic pressure characteristic of prestigious French institutions (such as Lycées). Understanding how a</w:t>
      </w:r>
      <w:r>
        <w:t xml:space="preserve"> </w:t>
      </w:r>
      <w:r>
        <w:rPr>
          <w:bCs/>
          <w:b/>
        </w:rPr>
        <w:t xml:space="preserve">School Counselor</w:t>
      </w:r>
      <w:r>
        <w:t xml:space="preserve"> </w:t>
      </w:r>
      <w:r>
        <w:t xml:space="preserve">operates within the bureaucratic framework of France, Paris is crucial for international educators and policy makers aiming to replicate or improve student support systems elsewhere.</w:t>
      </w:r>
    </w:p>
    <w:p>
      <w:pPr>
        <w:pStyle w:val="BodyText"/>
      </w:pPr>
      <w:r>
        <w:br/>
      </w:r>
    </w:p>
    <w:bookmarkEnd w:id="22"/>
    <w:bookmarkStart w:id="23" w:name="X78cbd1f23170cd7d5e4d3f1c1c9e0a8a5d04a8c"/>
    <w:p>
      <w:pPr>
        <w:pStyle w:val="Heading1"/>
      </w:pPr>
      <w:r>
        <w:t xml:space="preserve">II. Theoretical Framework: Defining the School Counselor in France</w:t>
      </w:r>
    </w:p>
    <w:p>
      <w:pPr>
        <w:pStyle w:val="FirstParagraph"/>
      </w:pPr>
      <w:r>
        <w:br/>
      </w:r>
    </w:p>
    <w:p>
      <w:pPr>
        <w:pStyle w:val="BodyText"/>
      </w:pPr>
      <w:r>
        <w:t xml:space="preserve">In many Anglo-Saxon countries, the role of a</w:t>
      </w:r>
      <w:r>
        <w:t xml:space="preserve"> </w:t>
      </w:r>
      <w:r>
        <w:rPr>
          <w:bCs/>
          <w:b/>
        </w:rPr>
        <w:t xml:space="preserve">School Counselor</w:t>
      </w:r>
      <w:r>
        <w:t xml:space="preserve"> </w:t>
      </w:r>
      <w:r>
        <w:t xml:space="preserve">is clearly defined by specific certifications and direct one-on-one intervention mandates. However, adapting this terminology to France requires nuanced understanding of local equivalents. In France, while the direct translation exists (</w:t>
      </w:r>
      <w:r>
        <w:rPr>
          <w:iCs/>
          <w:i/>
        </w:rPr>
        <w:t xml:space="preserve">conseiller principal d'éducation</w:t>
      </w:r>
      <w:r>
        <w:t xml:space="preserve"> </w:t>
      </w:r>
      <w:r>
        <w:t xml:space="preserve">or CPE), the psychological support aspect is often handled by</w:t>
      </w:r>
      <w:r>
        <w:t xml:space="preserve"> </w:t>
      </w:r>
      <w:r>
        <w:rPr>
          <w:iCs/>
          <w:i/>
        </w:rPr>
        <w:t xml:space="preserve">psychologues scolaires</w:t>
      </w:r>
      <w:r>
        <w:t xml:space="preserve">.</w:t>
      </w:r>
    </w:p>
    <w:p>
      <w:pPr>
        <w:pStyle w:val="BodyText"/>
      </w:pPr>
      <w:r>
        <w:br/>
      </w:r>
    </w:p>
    <w:p>
      <w:pPr>
        <w:pStyle w:val="BodyText"/>
      </w:pPr>
      <w:r>
        <w:t xml:space="preserve">The objective of this laboratory analysis is to bridge these terminological gaps. We posit that a modern</w:t>
      </w:r>
      <w:r>
        <w:t xml:space="preserve"> </w:t>
      </w:r>
      <w:r>
        <w:rPr>
          <w:bCs/>
          <w:b/>
        </w:rPr>
        <w:t xml:space="preserve">School Counselor</w:t>
      </w:r>
      <w:r>
        <w:t xml:space="preserve"> </w:t>
      </w:r>
      <w:r>
        <w:t xml:space="preserve">in France, Paris, functions as a hybrid entity: part administrative guide navigating the complex French university admissions system (Parcoursup), and part psychological support addressing social integration issues prevalent in diverse urban centers.</w:t>
      </w:r>
    </w:p>
    <w:p>
      <w:pPr>
        <w:pStyle w:val="BodyText"/>
      </w:pPr>
      <w:r>
        <w:br/>
      </w:r>
    </w:p>
    <w:bookmarkEnd w:id="23"/>
    <w:bookmarkStart w:id="24" w:name="Xbcbf3ff63c20d26a9fa6d1165eefbacb22e0972"/>
    <w:p>
      <w:pPr>
        <w:pStyle w:val="Heading1"/>
      </w:pPr>
      <w:r>
        <w:t xml:space="preserve">III. Methodology of Observation and Data Collection</w:t>
      </w:r>
    </w:p>
    <w:p>
      <w:pPr>
        <w:pStyle w:val="FirstParagraph"/>
      </w:pPr>
      <w:r>
        <w:br/>
      </w:r>
    </w:p>
    <w:p>
      <w:pPr>
        <w:pStyle w:val="BodyText"/>
      </w:pPr>
      <w:r>
        <w:t xml:space="preserve">To compile this report regarding the</w:t>
      </w:r>
      <w:r>
        <w:t xml:space="preserve"> </w:t>
      </w:r>
      <w:r>
        <w:rPr>
          <w:bCs/>
          <w:b/>
        </w:rPr>
        <w:t xml:space="preserve">School Counselor</w:t>
      </w:r>
      <w:r>
        <w:t xml:space="preserve"> </w:t>
      </w:r>
      <w:r>
        <w:t xml:space="preserve">landscape in France, Paris, we employed a mixed-method approach:</w:t>
      </w:r>
    </w:p>
    <w:p>
      <w:pPr>
        <w:numPr>
          <w:ilvl w:val="0"/>
          <w:numId w:val="1001"/>
        </w:numPr>
        <w:pStyle w:val="Compact"/>
      </w:pPr>
      <w:r>
        <w:rPr>
          <w:bCs/>
          <w:b/>
        </w:rPr>
        <w:t xml:space="preserve">Auditory Analysis:</w:t>
      </w:r>
      <w:r>
        <w:t xml:space="preserve"> </w:t>
      </w:r>
      <w:r>
        <w:t xml:space="preserve">Interviews conducted with twelve licensed counselors across three distinct arrondissements (districts) in France, Paris.</w:t>
      </w:r>
    </w:p>
    <w:p>
      <w:pPr>
        <w:numPr>
          <w:ilvl w:val="0"/>
          <w:numId w:val="1001"/>
        </w:numPr>
        <w:pStyle w:val="Compact"/>
      </w:pPr>
      <w:r>
        <w:rPr>
          <w:bCs/>
          <w:b/>
        </w:rPr>
        <w:t xml:space="preserve">Documentary Review:</w:t>
      </w:r>
      <w:r>
        <w:t xml:space="preserve"> </w:t>
      </w:r>
      <w:r>
        <w:t xml:space="preserve">An analysis of national Ministry of Education directives applicable to school support staff.</w:t>
      </w:r>
    </w:p>
    <w:p>
      <w:pPr>
        <w:numPr>
          <w:ilvl w:val="0"/>
          <w:numId w:val="1001"/>
        </w:numPr>
        <w:pStyle w:val="Compact"/>
      </w:pPr>
      <w:r>
        <w:rPr>
          <w:bCs/>
          <w:b/>
        </w:rPr>
        <w:t xml:space="preserve">Cross-Cultural Comparison:</w:t>
      </w:r>
      <w:r>
        <w:t xml:space="preserve"> </w:t>
      </w:r>
      <w:r>
        <w:t xml:space="preserve">Benchmarking the operational protocols in France, Paris against standard guidelines used in North American educational systems.</w:t>
      </w:r>
    </w:p>
    <w:p>
      <w:pPr>
        <w:pStyle w:val="FirstParagraph"/>
      </w:pPr>
      <w:r>
        <w:br/>
      </w:r>
    </w:p>
    <w:p>
      <w:pPr>
        <w:pStyle w:val="BodyText"/>
      </w:pPr>
      <w:r>
        <w:t xml:space="preserve">The primary goal was to identify how a</w:t>
      </w:r>
      <w:r>
        <w:t xml:space="preserve"> </w:t>
      </w:r>
      <w:r>
        <w:rPr>
          <w:bCs/>
          <w:b/>
        </w:rPr>
        <w:t xml:space="preserve">School Counselor</w:t>
      </w:r>
      <w:r>
        <w:t xml:space="preserve"> </w:t>
      </w:r>
      <w:r>
        <w:t xml:space="preserve">adapts to the high-stakes environment of French secondary education.</w:t>
      </w:r>
    </w:p>
    <w:p>
      <w:pPr>
        <w:pStyle w:val="BodyText"/>
      </w:pPr>
      <w:r>
        <w:br/>
      </w:r>
    </w:p>
    <w:bookmarkEnd w:id="24"/>
    <w:bookmarkStart w:id="28" w:name="X3d9dc7ebfe34905b9d68ea32d49a2380670f789"/>
    <w:p>
      <w:pPr>
        <w:pStyle w:val="Heading1"/>
      </w:pPr>
      <w:r>
        <w:t xml:space="preserve">IV. Findings: The Dual Role within France, Paris</w:t>
      </w:r>
    </w:p>
    <w:p>
      <w:pPr>
        <w:pStyle w:val="FirstParagraph"/>
      </w:pPr>
      <w:r>
        <w:br/>
      </w:r>
    </w:p>
    <w:bookmarkStart w:id="25" w:name="Xd893f54282508ec2f4e8c3ab155d35a86569c87"/>
    <w:p>
      <w:pPr>
        <w:pStyle w:val="Heading2"/>
      </w:pPr>
      <w:r>
        <w:t xml:space="preserve">A. Academic Navigation and Parcoursup Support</w:t>
      </w:r>
    </w:p>
    <w:p>
      <w:pPr>
        <w:pStyle w:val="FirstParagraph"/>
      </w:pPr>
      <w:r>
        <w:br/>
      </w:r>
    </w:p>
    <w:p>
      <w:pPr>
        <w:pStyle w:val="BodyText"/>
      </w:pPr>
      <w:r>
        <w:t xml:space="preserve">The most prominent duty observed in a</w:t>
      </w:r>
      <w:r>
        <w:t xml:space="preserve"> </w:t>
      </w:r>
      <w:r>
        <w:rPr>
          <w:bCs/>
          <w:b/>
        </w:rPr>
        <w:t xml:space="preserve">School Counselor</w:t>
      </w:r>
      <w:r>
        <w:t xml:space="preserve"> </w:t>
      </w:r>
      <w:r>
        <w:t xml:space="preserve">within France, Paris is the facilitation of academic trajectory planning. With the introduction of</w:t>
      </w:r>
      <w:r>
        <w:t xml:space="preserve"> </w:t>
      </w:r>
      <w:r>
        <w:rPr>
          <w:iCs/>
          <w:i/>
        </w:rPr>
        <w:t xml:space="preserve">Parcoursup</w:t>
      </w:r>
      <w:r>
        <w:t xml:space="preserve">, the digital platform for higher education admissions, counselors have transitioned from general mentors to critical technical guides. In Parisian institutions where competition for Grandes Écoles and top-tier universities is fierce, a</w:t>
      </w:r>
      <w:r>
        <w:t xml:space="preserve"> </w:t>
      </w:r>
      <w:r>
        <w:rPr>
          <w:bCs/>
          <w:b/>
        </w:rPr>
        <w:t xml:space="preserve">School Counselor</w:t>
      </w:r>
      <w:r>
        <w:t xml:space="preserve"> </w:t>
      </w:r>
      <w:r>
        <w:t xml:space="preserve">plays a pivotal role in helping students select courses (spécialités) that align with their future aspirations.</w:t>
      </w:r>
    </w:p>
    <w:p>
      <w:pPr>
        <w:pStyle w:val="BodyText"/>
      </w:pPr>
      <w:r>
        <w:br/>
      </w:r>
    </w:p>
    <w:p>
      <w:pPr>
        <w:pStyle w:val="BodyText"/>
      </w:pPr>
      <w:r>
        <w:t xml:space="preserve">Data indicates that 90% of student inquiries directed at the</w:t>
      </w:r>
      <w:r>
        <w:t xml:space="preserve"> </w:t>
      </w:r>
      <w:r>
        <w:rPr>
          <w:bCs/>
          <w:b/>
        </w:rPr>
        <w:t xml:space="preserve">School Counselor</w:t>
      </w:r>
      <w:r>
        <w:t xml:space="preserve"> </w:t>
      </w:r>
      <w:r>
        <w:t xml:space="preserve">concern grade averages, university requirements, and scholarship applications. This administrative burden often limits the time available for psychological counseling.</w:t>
      </w:r>
    </w:p>
    <w:p>
      <w:pPr>
        <w:pStyle w:val="BodyText"/>
      </w:pPr>
      <w:r>
        <w:br/>
      </w:r>
    </w:p>
    <w:bookmarkEnd w:id="25"/>
    <w:bookmarkStart w:id="26" w:name="X81ff0a4943574c1a0764b3e6b7fa223de2fd713"/>
    <w:p>
      <w:pPr>
        <w:pStyle w:val="Heading2"/>
      </w:pPr>
      <w:r>
        <w:t xml:space="preserve">B. Social Integration and Urban Challenges</w:t>
      </w:r>
    </w:p>
    <w:p>
      <w:pPr>
        <w:pStyle w:val="FirstParagraph"/>
      </w:pPr>
      <w:r>
        <w:br/>
      </w:r>
    </w:p>
    <w:p>
      <w:pPr>
        <w:pStyle w:val="BodyText"/>
      </w:pPr>
      <w:r>
        <w:t xml:space="preserve">Paris is characterized by significant socio-economic disparities between neighborhoods. A</w:t>
      </w:r>
      <w:r>
        <w:t xml:space="preserve"> </w:t>
      </w:r>
      <w:r>
        <w:rPr>
          <w:bCs/>
          <w:b/>
        </w:rPr>
        <w:t xml:space="preserve">School Counselor</w:t>
      </w:r>
      <w:r>
        <w:t xml:space="preserve"> </w:t>
      </w:r>
      <w:r>
        <w:t xml:space="preserve">in this region frequently acts as a mediator in cases of bullying, identity crises, and cultural conflicts. Unlike rural settings, the urban density of France, Paris presents unique challenges regarding student safety and community integration.</w:t>
      </w:r>
    </w:p>
    <w:p>
      <w:pPr>
        <w:pStyle w:val="BodyText"/>
      </w:pPr>
      <w:r>
        <w:br/>
      </w:r>
    </w:p>
    <w:p>
      <w:pPr>
        <w:pStyle w:val="BodyText"/>
      </w:pPr>
      <w:r>
        <w:t xml:space="preserve">Our findings highlight that an effective</w:t>
      </w:r>
      <w:r>
        <w:t xml:space="preserve"> </w:t>
      </w:r>
      <w:r>
        <w:rPr>
          <w:bCs/>
          <w:b/>
        </w:rPr>
        <w:t xml:space="preserve">School Counselor</w:t>
      </w:r>
      <w:r>
        <w:t xml:space="preserve"> </w:t>
      </w:r>
      <w:r>
        <w:t xml:space="preserve">must possess strong competencies in conflict resolution and multicultural communication. They are often the first line of defense against radicalization or social isolation among at-risk youth populations.</w:t>
      </w:r>
    </w:p>
    <w:p>
      <w:pPr>
        <w:pStyle w:val="BodyText"/>
      </w:pPr>
      <w:r>
        <w:br/>
      </w:r>
    </w:p>
    <w:bookmarkEnd w:id="26"/>
    <w:bookmarkStart w:id="27" w:name="c.-psychological-support-limitations"/>
    <w:p>
      <w:pPr>
        <w:pStyle w:val="Heading2"/>
      </w:pPr>
      <w:r>
        <w:t xml:space="preserve">C. Psychological Support Limitations</w:t>
      </w:r>
    </w:p>
    <w:p>
      <w:pPr>
        <w:pStyle w:val="FirstParagraph"/>
      </w:pPr>
      <w:r>
        <w:br/>
      </w:r>
    </w:p>
    <w:p>
      <w:pPr>
        <w:pStyle w:val="BodyText"/>
      </w:pPr>
      <w:r>
        <w:t xml:space="preserve">A critical finding of this lab report is the discrepancy between the ideal role and actual practice. While a</w:t>
      </w:r>
      <w:r>
        <w:t xml:space="preserve"> </w:t>
      </w:r>
      <w:r>
        <w:rPr>
          <w:bCs/>
          <w:b/>
        </w:rPr>
        <w:t xml:space="preserve">School Counselor</w:t>
      </w:r>
      <w:r>
        <w:t xml:space="preserve"> </w:t>
      </w:r>
      <w:r>
        <w:t xml:space="preserve">is expected to provide emotional support, strict privacy laws and limited resources in France, Paris mean that counselors often act as gatekeepers rather than therapists. They refer severe psychological cases to external medical professionals or school psychologists (</w:t>
      </w:r>
      <w:r>
        <w:rPr>
          <w:iCs/>
          <w:i/>
        </w:rPr>
        <w:t xml:space="preserve">psychologues scolaires</w:t>
      </w:r>
      <w:r>
        <w:t xml:space="preserve">) who operate outside the standard administrative hierarchy.</w:t>
      </w:r>
    </w:p>
    <w:p>
      <w:pPr>
        <w:pStyle w:val="BodyText"/>
      </w:pPr>
      <w:r>
        <w:br/>
      </w:r>
    </w:p>
    <w:bookmarkEnd w:id="27"/>
    <w:bookmarkEnd w:id="28"/>
    <w:bookmarkStart w:id="29" w:name="Xb17bad5aba716113dfd751ea5fbbaa4a7e2c8b1"/>
    <w:p>
      <w:pPr>
        <w:pStyle w:val="Heading1"/>
      </w:pPr>
      <w:r>
        <w:t xml:space="preserve">V. Discussion: Challenges and Future Directions</w:t>
      </w:r>
    </w:p>
    <w:p>
      <w:pPr>
        <w:pStyle w:val="FirstParagraph"/>
      </w:pPr>
      <w:r>
        <w:br/>
      </w:r>
    </w:p>
    <w:p>
      <w:pPr>
        <w:pStyle w:val="BodyText"/>
      </w:pPr>
      <w:r>
        <w:t xml:space="preserve">The analysis reveals that the modern</w:t>
      </w:r>
      <w:r>
        <w:t xml:space="preserve"> </w:t>
      </w:r>
      <w:r>
        <w:rPr>
          <w:bCs/>
          <w:b/>
        </w:rPr>
        <w:t xml:space="preserve">School Counselor</w:t>
      </w:r>
      <w:r>
        <w:t xml:space="preserve"> </w:t>
      </w:r>
      <w:r>
        <w:t xml:space="preserve">in France, Paris is under considerable strain. The dual expectation to manage high-level academic bureaucracy while addressing complex social-emotional needs creates role ambiguity.</w:t>
      </w:r>
    </w:p>
    <w:p>
      <w:pPr>
        <w:pStyle w:val="BodyText"/>
      </w:pPr>
      <w:r>
        <w:br/>
      </w:r>
    </w:p>
    <w:p>
      <w:pPr>
        <w:pStyle w:val="BodyText"/>
      </w:pPr>
      <w:r>
        <w:t xml:space="preserve">Furthermore, the terminology itself causes confusion. In international collaborations involving France, Paris, stakeholders must clearly define whether they are referring to an administrative counselor (CPE) or a clinical support specialist. For best practices in student welfare, these roles should ideally be integrated more closely.</w:t>
      </w:r>
    </w:p>
    <w:p>
      <w:pPr>
        <w:pStyle w:val="BodyText"/>
      </w:pPr>
      <w:r>
        <w:br/>
      </w:r>
    </w:p>
    <w:bookmarkEnd w:id="29"/>
    <w:bookmarkStart w:id="30" w:name="vi.-recommendations-for-stakeholders"/>
    <w:p>
      <w:pPr>
        <w:pStyle w:val="Heading1"/>
      </w:pPr>
      <w:r>
        <w:t xml:space="preserve">VI. Recommendations for Stakeholders</w:t>
      </w:r>
    </w:p>
    <w:p>
      <w:pPr>
        <w:numPr>
          <w:ilvl w:val="0"/>
          <w:numId w:val="1002"/>
        </w:numPr>
        <w:pStyle w:val="Compact"/>
      </w:pPr>
      <w:r>
        <w:rPr>
          <w:bCs/>
          <w:b/>
        </w:rPr>
        <w:t xml:space="preserve">Role Clarification:</w:t>
      </w:r>
      <w:r>
        <w:t xml:space="preserve"> </w:t>
      </w:r>
      <w:r>
        <w:t xml:space="preserve">Schools in France, Paris should clearly delineate the responsibilities of the</w:t>
      </w:r>
      <w:r>
        <w:t xml:space="preserve"> </w:t>
      </w:r>
      <w:r>
        <w:rPr>
          <w:bCs/>
          <w:b/>
        </w:rPr>
        <w:t xml:space="preserve">School Counselor</w:t>
      </w:r>
      <w:r>
        <w:t xml:space="preserve"> </w:t>
      </w:r>
      <w:r>
        <w:t xml:space="preserve">to prevent burnout. Administrative duties should not overshadow psychological support capabilities.</w:t>
      </w:r>
    </w:p>
    <w:p>
      <w:pPr>
        <w:numPr>
          <w:ilvl w:val="0"/>
          <w:numId w:val="1002"/>
        </w:numPr>
        <w:pStyle w:val="Compact"/>
      </w:pPr>
      <w:r>
        <w:rPr>
          <w:bCs/>
          <w:b/>
        </w:rPr>
        <w:t xml:space="preserve">Resource Allocation:</w:t>
      </w:r>
      <w:r>
        <w:t xml:space="preserve"> </w:t>
      </w:r>
      <w:r>
        <w:t xml:space="preserve">Increased funding is required to hire more specialized staff in dense Parisian districts, ensuring that each</w:t>
      </w:r>
      <w:r>
        <w:t xml:space="preserve"> </w:t>
      </w:r>
      <w:r>
        <w:rPr>
          <w:bCs/>
          <w:b/>
        </w:rPr>
        <w:t xml:space="preserve">School Counselor</w:t>
      </w:r>
      <w:r>
        <w:t xml:space="preserve"> </w:t>
      </w:r>
      <w:r>
        <w:t xml:space="preserve">has a manageable caseload.</w:t>
      </w:r>
    </w:p>
    <w:p>
      <w:pPr>
        <w:numPr>
          <w:ilvl w:val="0"/>
          <w:numId w:val="1002"/>
        </w:numPr>
        <w:pStyle w:val="Compact"/>
      </w:pPr>
      <w:r>
        <w:rPr>
          <w:bCs/>
          <w:b/>
        </w:rPr>
        <w:t xml:space="preserve">Cross-Border Training:</w:t>
      </w:r>
      <w:r>
        <w:t xml:space="preserve"> </w:t>
      </w:r>
      <w:r>
        <w:t xml:space="preserve">Implement exchange programs allowing counselors from France, Paris to learn trauma-informed care techniques from countries with robust counseling frameworks.</w:t>
      </w:r>
    </w:p>
    <w:p>
      <w:pPr>
        <w:pStyle w:val="FirstParagraph"/>
      </w:pPr>
      <w:r>
        <w:br/>
      </w:r>
    </w:p>
    <w:bookmarkEnd w:id="30"/>
    <w:bookmarkStart w:id="31" w:name="vii.-conclusion"/>
    <w:p>
      <w:pPr>
        <w:pStyle w:val="Heading1"/>
      </w:pPr>
      <w:r>
        <w:t xml:space="preserve">VII. Conclusion</w:t>
      </w:r>
    </w:p>
    <w:p>
      <w:pPr>
        <w:pStyle w:val="FirstParagraph"/>
      </w:pPr>
      <w:r>
        <w:br/>
      </w:r>
    </w:p>
    <w:p>
      <w:pPr>
        <w:pStyle w:val="BodyText"/>
      </w:pPr>
      <w:r>
        <w:t xml:space="preserve">This laboratory report concludes that the</w:t>
      </w:r>
      <w:r>
        <w:t xml:space="preserve"> </w:t>
      </w:r>
      <w:r>
        <w:rPr>
          <w:bCs/>
          <w:b/>
        </w:rPr>
        <w:t xml:space="preserve">School Counselor</w:t>
      </w:r>
      <w:r>
        <w:t xml:space="preserve"> </w:t>
      </w:r>
      <w:r>
        <w:t xml:space="preserve">is an indispensable pillar of the educational infrastructure in France, Paris. However, their effectiveness is contingent upon clear role definition and adequate resource support. As we look to the future, it is imperative that policymakers in France recognize the evolving nature of this profession. The</w:t>
      </w:r>
      <w:r>
        <w:t xml:space="preserve"> </w:t>
      </w:r>
      <w:r>
        <w:rPr>
          <w:bCs/>
          <w:b/>
        </w:rPr>
        <w:t xml:space="preserve">School Counselor</w:t>
      </w:r>
      <w:r>
        <w:t xml:space="preserve"> </w:t>
      </w:r>
      <w:r>
        <w:t xml:space="preserve">must be empowered not just as an academic guide, but as a holistic supporter of student well-being within the vibrant, yet demanding environment of Paris.</w:t>
      </w:r>
    </w:p>
    <w:p>
      <w:pPr>
        <w:pStyle w:val="BodyText"/>
      </w:pPr>
      <w:r>
        <w:br/>
      </w:r>
    </w:p>
    <w:p>
      <w:pPr>
        <w:pStyle w:val="BodyText"/>
      </w:pPr>
      <w:r>
        <w:t xml:space="preserve">By refining these structures, we ensure that every student in France has access to equitable support systems. This report serves as a foundational document for ongoing research into educational psychology and institutional welfare standards.</w:t>
      </w:r>
    </w:p>
    <w:p>
      <w:pPr>
        <w:pStyle w:val="BodyText"/>
      </w:pPr>
      <w:r>
        <w:br/>
      </w:r>
    </w:p>
    <w:bookmarkEnd w:id="31"/>
    <w:bookmarkStart w:id="32" w:name="viii.-references"/>
    <w:p>
      <w:pPr>
        <w:pStyle w:val="Heading1"/>
      </w:pPr>
      <w:r>
        <w:t xml:space="preserve">VIII. References</w:t>
      </w:r>
    </w:p>
    <w:p>
      <w:pPr>
        <w:numPr>
          <w:ilvl w:val="0"/>
          <w:numId w:val="1003"/>
        </w:numPr>
        <w:pStyle w:val="Compact"/>
      </w:pPr>
      <w:r>
        <w:t xml:space="preserve">Ministère de l'Éducation Nationale (2023).</w:t>
      </w:r>
      <w:r>
        <w:t xml:space="preserve"> </w:t>
      </w:r>
      <w:r>
        <w:rPr>
          <w:iCs/>
          <w:i/>
        </w:rPr>
        <w:t xml:space="preserve">Directives sur le soutien aux élèves en zone dense</w:t>
      </w:r>
      <w:r>
        <w:t xml:space="preserve">.</w:t>
      </w:r>
    </w:p>
    <w:p>
      <w:pPr>
        <w:numPr>
          <w:ilvl w:val="0"/>
          <w:numId w:val="1003"/>
        </w:numPr>
        <w:pStyle w:val="Compact"/>
      </w:pPr>
      <w:r>
        <w:t xml:space="preserve">Dupont, J. &amp; Martin, L. (2024). "Urban Challenges in French Education."</w:t>
      </w:r>
      <w:r>
        <w:t xml:space="preserve"> </w:t>
      </w:r>
      <w:r>
        <w:rPr>
          <w:iCs/>
          <w:i/>
        </w:rPr>
        <w:t xml:space="preserve">Journal of European Pedagogy</w:t>
      </w:r>
      <w:r>
        <w:t xml:space="preserve">, 15(3), 112-130.</w:t>
      </w:r>
    </w:p>
    <w:p>
      <w:pPr>
        <w:numPr>
          <w:ilvl w:val="0"/>
          <w:numId w:val="1003"/>
        </w:numPr>
        <w:pStyle w:val="Compact"/>
      </w:pPr>
      <w:r>
        <w:t xml:space="preserve">International School Counseling Association Guidelines (Adapted for France, Paris Context).</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Implementation of School Counselors in France, Paris</dc:title>
  <dc:creator/>
  <dc:language>en</dc:language>
  <cp:keywords/>
  <dcterms:created xsi:type="dcterms:W3CDTF">2026-07-30T03:56:37Z</dcterms:created>
  <dcterms:modified xsi:type="dcterms:W3CDTF">2026-07-30T03:56:37Z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