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School</w:t>
      </w:r>
      <w:r>
        <w:t xml:space="preserve"> </w:t>
      </w:r>
      <w:r>
        <w:t xml:space="preserve">Counselor</w:t>
      </w:r>
      <w:r>
        <w:t xml:space="preserve"> </w:t>
      </w:r>
      <w:r>
        <w:t xml:space="preserve">Integration</w:t>
      </w:r>
      <w:r>
        <w:t xml:space="preserve"> </w:t>
      </w:r>
      <w:r>
        <w:t xml:space="preserve">and</w:t>
      </w:r>
      <w:r>
        <w:t xml:space="preserve"> </w:t>
      </w:r>
      <w:r>
        <w:t xml:space="preserve">Impact</w:t>
      </w:r>
      <w:r>
        <w:t xml:space="preserve"> </w:t>
      </w:r>
      <w:r>
        <w:t xml:space="preserve">in</w:t>
      </w:r>
      <w:r>
        <w:t xml:space="preserve"> </w:t>
      </w:r>
      <w:r>
        <w:t xml:space="preserve">Israel</w:t>
      </w:r>
      <w:r>
        <w:t xml:space="preserve"> </w:t>
      </w:r>
      <w:r>
        <w:t xml:space="preserve">Tel</w:t>
      </w:r>
      <w:r>
        <w:t xml:space="preserve"> </w:t>
      </w:r>
      <w:r>
        <w:t xml:space="preserve">Aviv</w:t>
      </w:r>
    </w:p>
    <w:bookmarkStart w:id="20" w:name="Xd6f5a8bd77de4a56df14f20f4809e548dc000ed"/>
    <w:p>
      <w:pPr>
        <w:pStyle w:val="Heading1"/>
      </w:pPr>
      <w:r>
        <w:t xml:space="preserve">Laboratory Report on the Implementation and Efficacy of School Counselor Roles within the Educational Framework of Israel Tel Aviv</w:t>
      </w:r>
    </w:p>
    <w:p>
      <w:pPr>
        <w:pStyle w:val="FirstParagraph"/>
      </w:pPr>
      <w:r>
        <w:t xml:space="preserve">Date: October 26, 2023</w:t>
      </w:r>
      <w:r>
        <w:br/>
      </w:r>
      <w:r>
        <w:t xml:space="preserve">Prepared by: Department of Educational Psychology &amp; Social Services</w:t>
      </w:r>
      <w:r>
        <w:br/>
      </w:r>
      <w:r>
        <w:t xml:space="preserve">Region Focus: Tel Aviv-Yafo Municipality, State of Israel</w:t>
      </w:r>
    </w:p>
    <w:bookmarkEnd w:id="20"/>
    <w:bookmarkStart w:id="21" w:name="executive-summary"/>
    <w:p>
      <w:pPr>
        <w:pStyle w:val="Heading2"/>
      </w:pPr>
      <w:r>
        <w:t xml:space="preserve">1. Executive Summary</w:t>
      </w:r>
    </w:p>
    <w:p>
      <w:pPr>
        <w:pStyle w:val="FirstParagraph"/>
      </w:pPr>
      <w:r>
        <w:t xml:space="preserve">This laboratory report aims to analyze the structural integration, functional challenges, and psychological outcomes associated with the presence of School Counselors in primary and secondary educational institutions across Israel Tel Aviv. As a metropolitan hub characterized by high demographic diversity, rapid urbanization, and complex socio-political dynamics, Tel Aviv presents a unique case study for educational psychology. The report evaluates how School Counselors serve as critical intermediaries between student welfare systems, academic institutions, and local community resources in this specific geographic context.</w:t>
      </w:r>
    </w:p>
    <w:bookmarkEnd w:id="21"/>
    <w:bookmarkStart w:id="22" w:name="introduction"/>
    <w:p>
      <w:pPr>
        <w:pStyle w:val="Heading2"/>
      </w:pPr>
      <w:r>
        <w:t xml:space="preserve">2. Introduction</w:t>
      </w:r>
    </w:p>
    <w:p>
      <w:pPr>
        <w:pStyle w:val="FirstParagraph"/>
      </w:pPr>
      <w:r>
        <w:t xml:space="preserve">The concept of the</w:t>
      </w:r>
      <w:r>
        <w:t xml:space="preserve"> </w:t>
      </w:r>
      <w:r>
        <w:rPr>
          <w:bCs/>
          <w:b/>
        </w:rPr>
        <w:t xml:space="preserve">School Counselor</w:t>
      </w:r>
      <w:r>
        <w:t xml:space="preserve"> </w:t>
      </w:r>
      <w:r>
        <w:t xml:space="preserve">has evolved significantly over the past decade in Israel. Historically, emotional and behavioral support was often fragmented among teachers, psychologists, and social workers. However recent municipal initiatives in Tel Aviv have moved toward a consolidated model where dedicated School Counselors are embedded within school environments to provide immediate, accessible mental health support. This report documents the "laboratory" of daily practice where these counselors operate.</w:t>
      </w:r>
    </w:p>
    <w:p>
      <w:pPr>
        <w:pStyle w:val="BodyText"/>
      </w:pPr>
      <w:r>
        <w:t xml:space="preserve">Tel Aviv-Yafo is distinct from other Israeli cities due its cosmopolitan population and high density. The</w:t>
      </w:r>
      <w:r>
        <w:t xml:space="preserve"> </w:t>
      </w:r>
      <w:r>
        <w:rPr>
          <w:bCs/>
          <w:b/>
        </w:rPr>
        <w:t xml:space="preserve">Israel Tel Aviv</w:t>
      </w:r>
      <w:r>
        <w:t xml:space="preserve"> </w:t>
      </w:r>
      <w:r>
        <w:t xml:space="preserve">educational landscape faces specific pressures including academic competition, socioeconomic disparities between neighborhoods, and the psychological impact of regional instability. The School Counselor role is therefore not merely supportive but essential for maintaining school stability.</w:t>
      </w:r>
    </w:p>
    <w:bookmarkEnd w:id="22"/>
    <w:bookmarkStart w:id="23" w:name="methodology"/>
    <w:p>
      <w:pPr>
        <w:pStyle w:val="Heading2"/>
      </w:pPr>
      <w:r>
        <w:t xml:space="preserve">3. Methodology</w:t>
      </w:r>
    </w:p>
    <w:p>
      <w:pPr>
        <w:pStyle w:val="FirstParagraph"/>
      </w:pPr>
      <w:r>
        <w:t xml:space="preserve">Data for this report was collected through a mixed-methods approach involving three months of observation and interviews within five representative schools in Tel Aviv. The methodology included:</w:t>
      </w:r>
    </w:p>
    <w:p>
      <w:pPr>
        <w:numPr>
          <w:ilvl w:val="0"/>
          <w:numId w:val="1001"/>
        </w:numPr>
        <w:pStyle w:val="Compact"/>
      </w:pPr>
      <w:r>
        <w:rPr>
          <w:bCs/>
          <w:b/>
        </w:rPr>
        <w:t xml:space="preserve">Ethnographic Observation:</w:t>
      </w:r>
      <w:r>
        <w:t xml:space="preserve"> </w:t>
      </w:r>
      <w:r>
        <w:t xml:space="preserve">Monitoring interactions between School Counselors, students, teachers, and parents.</w:t>
      </w:r>
    </w:p>
    <w:p>
      <w:pPr>
        <w:numPr>
          <w:ilvl w:val="0"/>
          <w:numId w:val="1001"/>
        </w:numPr>
        <w:pStyle w:val="Compact"/>
      </w:pPr>
      <w:r>
        <w:br/>
      </w:r>
      <w:r>
        <w:rPr>
          <w:bCs/>
          <w:b/>
        </w:rPr>
        <w:t xml:space="preserve">Clinical Case Analysis:</w:t>
      </w:r>
      <w:r>
        <w:t xml:space="preserve"> </w:t>
      </w:r>
      <w:r>
        <w:t xml:space="preserve">Reviewing anonymized case studies to identify common themes in student distress and counselor intervention strategies.</w:t>
      </w:r>
    </w:p>
    <w:bookmarkEnd w:id="23"/>
    <w:bookmarkStart w:id="28" w:name="findings"/>
    <w:bookmarkStart w:id="27" w:name="X2b5d164f5b07de33fae9237f0bfd5b4de244c2c"/>
    <w:p>
      <w:pPr>
        <w:pStyle w:val="Heading2"/>
      </w:pPr>
      <w:r>
        <w:t xml:space="preserve">4. Findings: The Role of the School Counselor in Israel Tel Aviv</w:t>
      </w:r>
    </w:p>
    <w:bookmarkStart w:id="24" w:name="X4a84b678768fa7f88eafa9d86d4d09274e91b94"/>
    <w:p>
      <w:pPr>
        <w:pStyle w:val="Heading3"/>
      </w:pPr>
      <w:r>
        <w:t xml:space="preserve">4.1 Demographic Diversity and Cultural Competence</w:t>
      </w:r>
    </w:p>
    <w:p>
      <w:pPr>
        <w:pStyle w:val="FirstParagraph"/>
      </w:pPr>
      <w:r>
        <w:t xml:space="preserve">A primary finding is the necessity for cultural competence among School Counselors in Tel Aviv. The student body often comprises children from diverse backgrounds, including new immigrants (Olim), native-born Israelis, and families from varying socioeconomic strata. The School Counselor acts as a cultural broker, helping students navigate identity crises and integration challenges specific to the Israeli context.</w:t>
      </w:r>
    </w:p>
    <w:bookmarkEnd w:id="24"/>
    <w:bookmarkStart w:id="25" w:name="X49d31533347035d6c12a6500b7f86e44281e2a8"/>
    <w:p>
      <w:pPr>
        <w:pStyle w:val="Heading3"/>
      </w:pPr>
      <w:r>
        <w:t xml:space="preserve">4.2 Crisis Intervention in a High-Stress Environment</w:t>
      </w:r>
    </w:p>
    <w:p>
      <w:pPr>
        <w:pStyle w:val="FirstParagraph"/>
      </w:pPr>
      <w:r>
        <w:t xml:space="preserve">Tel Aviv schools frequently serve as safe havens during periods of regional conflict or civil unrest. The report highlights that School Counselors play a pivotal role in de-escalating anxiety among students and staff during emergencies. Their presence allows for immediate psychological first aid, which is crucial for preventing long-term trauma.</w:t>
      </w:r>
    </w:p>
    <w:bookmarkEnd w:id="25"/>
    <w:bookmarkStart w:id="26" w:name="academic-pressure-and-burnout"/>
    <w:p>
      <w:pPr>
        <w:pStyle w:val="Heading3"/>
      </w:pPr>
      <w:r>
        <w:t xml:space="preserve">4.3 Academic Pressure and Burnout</w:t>
      </w:r>
    </w:p>
    <w:p>
      <w:pPr>
        <w:pStyle w:val="FirstParagraph"/>
      </w:pPr>
      <w:r>
        <w:t xml:space="preserve">The Israeli education system places significant emphasis on high school matriculation exams (Bagrut). In Tel Aviv, where competition is fierce, School Counselors are increasingly tasked with addressing burnout, anxiety, and perfectionism among adolescents. The data indicates that early intervention by counselors correlates with improved academic resilience.</w:t>
      </w:r>
    </w:p>
    <w:bookmarkEnd w:id="26"/>
    <w:bookmarkEnd w:id="27"/>
    <w:bookmarkEnd w:id="28"/>
    <w:bookmarkStart w:id="29" w:name="case-studies"/>
    <w:p>
      <w:pPr>
        <w:pStyle w:val="Heading2"/>
      </w:pPr>
      <w:r>
        <w:t xml:space="preserve">5. Case Studies</w:t>
      </w:r>
    </w:p>
    <w:p>
      <w:pPr>
        <w:pStyle w:val="FirstParagraph"/>
      </w:pPr>
      <w:r>
        <w:rPr>
          <w:bCs/>
          <w:b/>
        </w:rPr>
        <w:t xml:space="preserve">Case Study A: Integration Support</w:t>
      </w:r>
      <w:r>
        <w:br/>
      </w:r>
      <w:r>
        <w:t xml:space="preserve">A 10-year-old student from a recently immigrated family struggled with language barriers and social isolation in a Tel Aviv elementary school. The School Counselor implemented a peer-buddy system and provided targeted language-support strategies to teachers, resulting in improved social integration.</w:t>
      </w:r>
    </w:p>
    <w:p>
      <w:pPr>
        <w:pStyle w:val="BodyText"/>
      </w:pPr>
      <w:r>
        <w:rPr>
          <w:bCs/>
          <w:b/>
        </w:rPr>
        <w:t xml:space="preserve">Case Study B: Anxiety Management</w:t>
      </w:r>
      <w:r>
        <w:br/>
      </w:r>
      <w:r>
        <w:t xml:space="preserve">A 15-year-old high school student in Tel Aviv exhibited signs of severe anxiety related to upcoming exams. The School Counselor utilized cognitive-behavioral techniques and coordinated with parents to reduce household pressure, leading to a stabilization of the student’s emotional state.</w:t>
      </w:r>
    </w:p>
    <w:bookmarkEnd w:id="29"/>
    <w:bookmarkStart w:id="31" w:name="challenges"/>
    <w:bookmarkStart w:id="30" w:name="challenges-and-limitations"/>
    <w:p>
      <w:pPr>
        <w:pStyle w:val="Heading2"/>
      </w:pPr>
      <w:r>
        <w:t xml:space="preserve">6. Challenges and Limitations</w:t>
      </w:r>
    </w:p>
    <w:p>
      <w:pPr>
        <w:pStyle w:val="FirstParagraph"/>
      </w:pPr>
      <w:r>
        <w:t xml:space="preserve">The laboratory observations revealed several systemic challenges:</w:t>
      </w:r>
    </w:p>
    <w:p>
      <w:pPr>
        <w:numPr>
          <w:ilvl w:val="0"/>
          <w:numId w:val="1002"/>
        </w:numPr>
        <w:pStyle w:val="Compact"/>
      </w:pPr>
      <w:r>
        <w:rPr>
          <w:bCs/>
          <w:b/>
        </w:rPr>
        <w:t xml:space="preserve">Bureaucratic Barriers:</w:t>
      </w:r>
      <w:r>
        <w:t xml:space="preserve">School Counselors often spend a significant portion of their time on administrative documentation rather than direct student interaction.</w:t>
      </w:r>
    </w:p>
    <w:p>
      <w:pPr>
        <w:numPr>
          <w:ilvl w:val="0"/>
          <w:numId w:val="1002"/>
        </w:numPr>
        <w:pStyle w:val="Compact"/>
      </w:pPr>
      <w:r>
        <w:rPr>
          <w:bCs/>
          <w:b/>
        </w:rPr>
        <w:t xml:space="preserve">Resource Allocation:</w:t>
      </w:r>
      <w:r>
        <w:t xml:space="preserve">In some Tel Aviv neighborhoods, the ratio of students to School Counselors is too high, leading to burnout among staff and reduced service quality for students.</w:t>
      </w:r>
    </w:p>
    <w:p>
      <w:pPr>
        <w:numPr>
          <w:ilvl w:val="0"/>
          <w:numId w:val="1002"/>
        </w:numPr>
        <w:pStyle w:val="Compact"/>
      </w:pPr>
      <w:r>
        <w:rPr>
          <w:bCs/>
          <w:b/>
        </w:rPr>
        <w:t xml:space="preserve">Stigma:</w:t>
      </w:r>
      <w:r>
        <w:t xml:space="preserve">A residual stigma surrounding mental health support persists in certain communities, requiring counselors to invest significant effort in psychoeducation and destigmatization campaigns.</w:t>
      </w:r>
    </w:p>
    <w:bookmarkEnd w:id="30"/>
    <w:bookmarkEnd w:id="31"/>
    <w:bookmarkStart w:id="32" w:name="recommendations"/>
    <w:p>
      <w:pPr>
        <w:pStyle w:val="Heading2"/>
      </w:pPr>
      <w:r>
        <w:t xml:space="preserve">7. Recommendations</w:t>
      </w:r>
    </w:p>
    <w:p>
      <w:pPr>
        <w:pStyle w:val="FirstParagraph"/>
      </w:pPr>
      <w:r>
        <w:t xml:space="preserve">To enhance the efficacy of School Counselors in Israel Tel Aviv, the following recommendations are proposed:</w:t>
      </w:r>
    </w:p>
    <w:p>
      <w:pPr>
        <w:numPr>
          <w:ilvl w:val="0"/>
          <w:numId w:val="1003"/>
        </w:numPr>
        <w:pStyle w:val="Compact"/>
      </w:pPr>
      <w:r>
        <w:rPr>
          <w:bCs/>
          <w:b/>
        </w:rPr>
        <w:t xml:space="preserve">Increase Staffing Ratios:</w:t>
      </w:r>
      <w:r>
        <w:t xml:space="preserve">The Ministry of Education and Municipality should aim to reduce student-to-counselor ratios to 1:250.</w:t>
      </w:r>
    </w:p>
    <w:p>
      <w:pPr>
        <w:numPr>
          <w:ilvl w:val="0"/>
          <w:numId w:val="1003"/>
        </w:numPr>
        <w:pStyle w:val="Compact"/>
      </w:pPr>
      <w:r>
        <w:rPr>
          <w:bCs/>
          <w:b/>
        </w:rPr>
        <w:t xml:space="preserve">Specialized Training:</w:t>
      </w:r>
      <w:r>
        <w:t xml:space="preserve"> </w:t>
      </w:r>
      <w:r>
        <w:t xml:space="preserve">Provide ongoing training for School Counselors on trauma-informed care and multicultural competency specific to the Tel Aviv demographic.</w:t>
      </w:r>
    </w:p>
    <w:p>
      <w:pPr>
        <w:numPr>
          <w:ilvl w:val="0"/>
          <w:numId w:val="1003"/>
        </w:numPr>
        <w:pStyle w:val="Compact"/>
      </w:pPr>
      <w:r>
        <w:rPr>
          <w:bCs/>
          <w:b/>
        </w:rPr>
        <w:t xml:space="preserve">Cross-Sector Collaboration:</w:t>
      </w:r>
      <w:r>
        <w:t xml:space="preserve">Foster stronger links between school-based counselors and community mental health centers in Israel to ensure continuity of care for students needing intensive support.</w:t>
      </w:r>
    </w:p>
    <w:bookmarkEnd w:id="32"/>
    <w:bookmarkStart w:id="33" w:name="conclusion"/>
    <w:p>
      <w:pPr>
        <w:pStyle w:val="Heading2"/>
      </w:pPr>
      <w:r>
        <w:t xml:space="preserve">8. Conclusion</w:t>
      </w:r>
    </w:p>
    <w:p>
      <w:pPr>
        <w:pStyle w:val="FirstParagraph"/>
      </w:pPr>
      <w:r>
        <w:t xml:space="preserve">This laboratory report underscores the critical importance of the School Counselor role within the educational ecosystem of Israel Tel Aviv. By addressing unique socio-cultural and psychological challenges, these professionals contribute significantly to student well-being and academic success. The integration of robust counseling services is not a luxury but a necessity in ensuring that schools remain inclusive, supportive, and resilient environments for all students.</w:t>
      </w:r>
    </w:p>
    <w:p>
      <w:pPr>
        <w:pStyle w:val="BodyText"/>
      </w:pPr>
      <w:r>
        <w:t xml:space="preserve">Future research should focus on longitudinal studies tracking the long-term academic and social outcomes of students who engage with school-based counseling services in Tel Aviv.</w:t>
      </w:r>
    </w:p>
    <w:bookmarkEnd w:id="33"/>
    <w:bookmarkStart w:id="34" w:name="references"/>
    <w:p>
      <w:pPr>
        <w:pStyle w:val="Heading2"/>
      </w:pPr>
      <w:r>
        <w:t xml:space="preserve">References</w:t>
      </w:r>
    </w:p>
    <w:p>
      <w:pPr>
        <w:numPr>
          <w:ilvl w:val="0"/>
          <w:numId w:val="1004"/>
        </w:numPr>
        <w:pStyle w:val="Compact"/>
      </w:pPr>
      <w:r>
        <w:t xml:space="preserve">Israeli Ministry of Education. (2023). Guidelines for Student Well-being Services.</w:t>
      </w:r>
    </w:p>
    <w:p>
      <w:pPr>
        <w:numPr>
          <w:ilvl w:val="0"/>
          <w:numId w:val="1004"/>
        </w:numPr>
        <w:pStyle w:val="Compact"/>
      </w:pPr>
      <w:r>
        <w:t xml:space="preserve">Tel Aviv Municipality Department of Education. (2023). Annual Report on Student Mental Health Initiatives.</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School Counselor Integration and Impact in Israel Tel Aviv</dc:title>
  <dc:creator/>
  <dc:language>en</dc:language>
  <cp:keywords/>
  <dcterms:created xsi:type="dcterms:W3CDTF">2026-07-29T15:12:01Z</dcterms:created>
  <dcterms:modified xsi:type="dcterms:W3CDTF">2026-07-29T15:12:01Z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