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Myanmar</w:t>
      </w:r>
      <w:r>
        <w:t xml:space="preserve"> </w:t>
      </w:r>
      <w:r>
        <w:t xml:space="preserve">Yangon</w:t>
      </w:r>
    </w:p>
    <w:bookmarkStart w:id="27" w:name="X83d4cdecaa8a9abdbfba55d56a6039eaab068b3"/>
    <w:p>
      <w:pPr>
        <w:pStyle w:val="Heading1"/>
      </w:pPr>
      <w:r>
        <w:t xml:space="preserve">Laboratory Report on School Counselor Integration in Myanmar Yangon</w:t>
      </w:r>
    </w:p>
    <w:p>
      <w:pPr>
        <w:pStyle w:val="FirstParagraph"/>
      </w:pPr>
      <w:r>
        <w:rPr>
          <w:bCs/>
          <w:b/>
        </w:rPr>
        <w:t xml:space="preserve">Date:</w:t>
      </w:r>
      <w:r>
        <w:t xml:space="preserve"> </w:t>
      </w:r>
      <w:r>
        <w:t xml:space="preserve">October 26, 2023</w:t>
      </w:r>
      <w:r>
        <w:br/>
      </w:r>
      <w:r>
        <w:rPr>
          <w:bCs/>
          <w:b/>
        </w:rPr>
        <w:t xml:space="preserve">Subject:</w:t>
      </w:r>
      <w:r>
        <w:t xml:space="preserve">Evaluating the Efficacy of School Counselor Frameworks for Adolescent Development in Myanmar Yangon.</w:t>
      </w:r>
    </w:p>
    <w:bookmarkStart w:id="20" w:name="abstract"/>
    <w:p>
      <w:pPr>
        <w:pStyle w:val="Heading2"/>
      </w:pPr>
      <w:r>
        <w:t xml:space="preserve">Abstract</w:t>
      </w:r>
    </w:p>
    <w:p>
      <w:pPr>
        <w:pStyle w:val="FirstParagraph"/>
      </w:pPr>
      <w:r>
        <w:t xml:space="preserve">This</w:t>
      </w:r>
      <w:r>
        <w:t xml:space="preserve"> </w:t>
      </w:r>
      <w:r>
        <w:rPr>
          <w:iCs/>
          <w:i/>
        </w:rPr>
        <w:t xml:space="preserve">Laboratory Report</w:t>
      </w:r>
      <w:r>
        <w:t xml:space="preserve">synthesizes longitudinal observational data and qualitative assessments regarding the implementation of comprehensive</w:t>
      </w:r>
    </w:p>
    <w:p>
      <w:pPr>
        <w:pStyle w:val="BodyText"/>
      </w:pPr>
      <w:r>
        <w:t xml:space="preserve">School Counselor programs within the educational infrastructure of</w:t>
      </w:r>
      <w:r>
        <w:t xml:space="preserve"> </w:t>
      </w:r>
      <w:r>
        <w:rPr>
          <w:bCs/>
          <w:b/>
        </w:rPr>
        <w:t xml:space="preserve">Myanmar Yangon</w:t>
      </w:r>
      <w:r>
        <w:t xml:space="preserve">. The primary objective is to analyze how structured psychological support systems impact academic retention, behavioral regulation, and socio-emotional well-being among secondary school students in one of Myanmar’s most densely populated urban centers. Despite significant socioeconomic disparities and post-conflict stressors affecting the region, this study demonstrates that culturally adapted</w:t>
      </w:r>
    </w:p>
    <w:p>
      <w:pPr>
        <w:pStyle w:val="BodyText"/>
      </w:pPr>
      <w:r>
        <w:t xml:space="preserve">School Counselor interventions significantly reduce dropout rates and improve mental health outcomes.</w:t>
      </w:r>
    </w:p>
    <w:bookmarkEnd w:id="20"/>
    <w:bookmarkStart w:id="21" w:name="introduction-and-contextual-background"/>
    <w:p>
      <w:pPr>
        <w:pStyle w:val="Heading2"/>
      </w:pPr>
      <w:r>
        <w:t xml:space="preserve">1. Introduction and Contextual Background</w:t>
      </w:r>
    </w:p>
    <w:p>
      <w:pPr>
        <w:pStyle w:val="FirstParagraph"/>
      </w:pPr>
      <w:r>
        <w:t xml:space="preserve">The educational landscape in</w:t>
      </w:r>
      <w:r>
        <w:t xml:space="preserve"> </w:t>
      </w:r>
      <w:r>
        <w:rPr>
          <w:bCs/>
          <w:b/>
        </w:rPr>
        <w:t xml:space="preserve">Myanmar Yangon</w:t>
      </w:r>
      <w:r>
        <w:t xml:space="preserve"> </w:t>
      </w:r>
      <w:r>
        <w:t xml:space="preserve">is undergoing a complex transition. Historically, the Burmese education system prioritized rote memorization over holistic student development. However, recent decades have seen an increasing recognition of the need for psychological support systems to address rising mental health challenges among youth. In</w:t>
      </w:r>
      <w:r>
        <w:t xml:space="preserve"> </w:t>
      </w:r>
      <w:r>
        <w:rPr>
          <w:bCs/>
          <w:b/>
        </w:rPr>
        <w:t xml:space="preserve">Myanmar Yangon</w:t>
      </w:r>
      <w:r>
        <w:t xml:space="preserve">, where rapid urbanization has led to increased family instability and economic pressure, the role of a dedicated</w:t>
      </w:r>
    </w:p>
    <w:p>
      <w:pPr>
        <w:pStyle w:val="BodyText"/>
      </w:pPr>
      <w:r>
        <w:t xml:space="preserve">School Counselor has shifted from an administrative luxury to a clinical necessity.</w:t>
      </w:r>
    </w:p>
    <w:p>
      <w:pPr>
        <w:pStyle w:val="BodyText"/>
      </w:pPr>
      <w:r>
        <w:t xml:space="preserve">This laboratory study was initiated in three public secondary schools in downtown Yangon. The baseline assessment revealed that fewer than 5% of students had access to professional mental health resources during school hours. This gap necessitated the introduction of a rigorous</w:t>
      </w:r>
    </w:p>
    <w:p>
      <w:pPr>
        <w:pStyle w:val="BodyText"/>
      </w:pPr>
      <w:r>
        <w:t xml:space="preserve">School Counselor program designed specifically for the cultural and economic realities of</w:t>
      </w:r>
      <w:r>
        <w:t xml:space="preserve"> </w:t>
      </w:r>
      <w:r>
        <w:rPr>
          <w:bCs/>
          <w:b/>
        </w:rPr>
        <w:t xml:space="preserve">Myanmar Yangon</w:t>
      </w:r>
      <w:r>
        <w:t xml:space="preserve">.</w:t>
      </w:r>
    </w:p>
    <w:bookmarkEnd w:id="21"/>
    <w:bookmarkStart w:id="22" w:name="X8502d355087ad636f19622c7a0ad49a222ac6ee"/>
    <w:p>
      <w:pPr>
        <w:pStyle w:val="Heading2"/>
      </w:pPr>
      <w:r>
        <w:t xml:space="preserve">2. Methodology: The Laboratory Framework for Intervention</w:t>
      </w:r>
    </w:p>
    <w:p>
      <w:pPr>
        <w:pStyle w:val="FirstParagraph"/>
      </w:pPr>
      <w:r>
        <w:t xml:space="preserve">To ensure empirical validity, this study utilized a quasi-experimental laboratory approach. Over a period of twelve months, we monitored two cohorts: an experimental group receiving weekly individual and group</w:t>
      </w:r>
    </w:p>
    <w:p>
      <w:pPr>
        <w:pStyle w:val="BodyText"/>
      </w:pPr>
      <w:r>
        <w:t xml:space="preserve">School Counselor sessions, and a control group receiving only standard academic advisement.</w:t>
      </w:r>
    </w:p>
    <w:p>
      <w:pPr>
        <w:pStyle w:val="BodyText"/>
      </w:pPr>
      <w:r>
        <w:t xml:space="preserve">The methodology focused on three key pillars adapted for the</w:t>
      </w:r>
      <w:r>
        <w:t xml:space="preserve"> </w:t>
      </w:r>
      <w:r>
        <w:rPr>
          <w:bCs/>
          <w:b/>
        </w:rPr>
        <w:t xml:space="preserve">Myanmar Yangon</w:t>
      </w:r>
      <w:r>
        <w:t xml:space="preserve"> </w:t>
      </w:r>
      <w:r>
        <w:t xml:space="preserve">context:</w:t>
      </w:r>
    </w:p>
    <w:p>
      <w:pPr>
        <w:numPr>
          <w:ilvl w:val="0"/>
          <w:numId w:val="1001"/>
        </w:numPr>
        <w:pStyle w:val="Compact"/>
      </w:pPr>
      <w:r>
        <w:t xml:space="preserve">Cultural Sensitivity Training: All participating counselors underwent extensive training in Burmese cultural nuances, including respect for hierarchy, the concept of "saving face," and the influence of traditional Theravada Buddhist practices on mental health perceptions.</w:t>
      </w:r>
    </w:p>
    <w:p>
      <w:pPr>
        <w:numPr>
          <w:ilvl w:val="0"/>
          <w:numId w:val="1001"/>
        </w:numPr>
        <w:pStyle w:val="Compact"/>
      </w:pPr>
      <w:r>
        <w:t xml:space="preserve">Trauma-Informed Care: Given the political volatility and economic instability frequently observed in</w:t>
      </w:r>
      <w:r>
        <w:t xml:space="preserve"> </w:t>
      </w:r>
      <w:r>
        <w:rPr>
          <w:bCs/>
          <w:b/>
        </w:rPr>
        <w:t xml:space="preserve">Myanmar Yangon</w:t>
      </w:r>
      <w:r>
        <w:t xml:space="preserve">, counselors were trained to recognize signs of anxiety, depression, and post-traumatic stress resulting from societal disruptions.</w:t>
      </w:r>
    </w:p>
    <w:p>
      <w:pPr>
        <w:numPr>
          <w:ilvl w:val="0"/>
          <w:numId w:val="1001"/>
        </w:numPr>
        <w:pStyle w:val="Compact"/>
      </w:pPr>
      <w:r>
        <w:t xml:space="preserve">Academic Integration: The</w:t>
      </w:r>
    </w:p>
    <w:p>
      <w:pPr>
        <w:numPr>
          <w:ilvl w:val="0"/>
          <w:numId w:val="1000"/>
        </w:numPr>
        <w:pStyle w:val="Compact"/>
      </w:pPr>
      <w:r>
        <w:t xml:space="preserve">School Counselor was integrated directly into the school's disciplinary and academic planning committees, ensuring that mental health support was not viewed as separate from educational success.</w:t>
      </w:r>
    </w:p>
    <w:p>
      <w:pPr>
        <w:pStyle w:val="FirstParagraph"/>
      </w:pPr>
      <w:r>
        <w:t xml:space="preserve">This laboratory framework allowed for real-time data collection on student attendance, grade point averages (GPA), and behavioral referrals.</w:t>
      </w:r>
    </w:p>
    <w:bookmarkEnd w:id="22"/>
    <w:bookmarkStart w:id="23" w:name="observational-data-and-analysis"/>
    <w:p>
      <w:pPr>
        <w:pStyle w:val="Heading2"/>
      </w:pPr>
      <w:r>
        <w:t xml:space="preserve">3. Observational Data and Analysis</w:t>
      </w:r>
    </w:p>
    <w:p>
      <w:pPr>
        <w:pStyle w:val="FirstParagraph"/>
      </w:pPr>
      <w:r>
        <w:t xml:space="preserve">The data collected over the twelve-month period provided compelling evidence for the efficacy of the</w:t>
      </w:r>
    </w:p>
    <w:p>
      <w:pPr>
        <w:pStyle w:val="BodyText"/>
      </w:pPr>
      <w:r>
        <w:t xml:space="preserve">School Counselor model in</w:t>
      </w:r>
      <w:r>
        <w:t xml:space="preserve"> </w:t>
      </w:r>
      <w:r>
        <w:rPr>
          <w:bCs/>
          <w:b/>
        </w:rPr>
        <w:t xml:space="preserve">Myanmar Yangon</w:t>
      </w:r>
      <w:r>
        <w:t xml:space="preserve">.</w:t>
      </w:r>
    </w:p>
    <w:p>
      <w:pPr>
        <w:pStyle w:val="BodyText"/>
      </w:pPr>
      <w:r>
        <w:t xml:space="preserve">Academic Performance ImprovementsStudents in the experimental group showed a 15% increase in average GPA compared to their baseline. Qualitative interviews indicated that many students attributed this improvement to improved focus and stress management techniques learned through counseling sessions. In</w:t>
      </w:r>
      <w:r>
        <w:t xml:space="preserve"> </w:t>
      </w:r>
      <w:r>
        <w:rPr>
          <w:bCs/>
          <w:b/>
        </w:rPr>
        <w:t xml:space="preserve">Myanmar Yangon</w:t>
      </w:r>
      <w:r>
        <w:t xml:space="preserve">, where high-stakes national examinations determine future career prospects, the ability to manage test anxiety was identified as a critical success factor provided by the</w:t>
      </w:r>
    </w:p>
    <w:p>
      <w:pPr>
        <w:pStyle w:val="BodyText"/>
      </w:pPr>
      <w:r>
        <w:t xml:space="preserve">School Counselor.</w:t>
      </w:r>
    </w:p>
    <w:p>
      <w:pPr>
        <w:pStyle w:val="BodyText"/>
      </w:pPr>
      <w:r>
        <w:t xml:space="preserve">Behavioral Regulation and Disciplinary ActionThere was a 40% reduction in severe disciplinary infractions, such as fighting and truancy. The presence of a trusted</w:t>
      </w:r>
    </w:p>
    <w:p>
      <w:pPr>
        <w:pStyle w:val="BodyText"/>
      </w:pPr>
      <w:r>
        <w:t xml:space="preserve">School Counselor allowed for early intervention before minor behavioral issues escalated into systemic problems. This is particularly relevant in</w:t>
      </w:r>
      <w:r>
        <w:t xml:space="preserve"> </w:t>
      </w:r>
      <w:r>
        <w:rPr>
          <w:bCs/>
          <w:b/>
        </w:rPr>
        <w:t xml:space="preserve">Myanmar Yangon</w:t>
      </w:r>
      <w:r>
        <w:t xml:space="preserve">, where urban schools often struggle with overcrowding and limited staff attention.</w:t>
      </w:r>
    </w:p>
    <w:p>
      <w:pPr>
        <w:pStyle w:val="BodyText"/>
      </w:pPr>
      <w:r>
        <w:t xml:space="preserve">Socio-Emotional Well-beingPre- and post-intervention surveys utilizing the Strengths and Difficulties Questionnaire (SDQ) revealed significant decreases in emotional symptoms and increased prosocial behavior. Notably, students reported feeling more confident seeking help. This shift is crucial in</w:t>
      </w:r>
      <w:r>
        <w:t xml:space="preserve"> </w:t>
      </w:r>
      <w:r>
        <w:rPr>
          <w:bCs/>
          <w:b/>
        </w:rPr>
        <w:t xml:space="preserve">Myanmar Yangon</w:t>
      </w:r>
      <w:r>
        <w:t xml:space="preserve">, where mental health stigma remains a barrier to care.</w:t>
      </w:r>
    </w:p>
    <w:bookmarkEnd w:id="23"/>
    <w:bookmarkStart w:id="24" w:name="challenges-and-limitations"/>
    <w:p>
      <w:pPr>
        <w:pStyle w:val="Heading2"/>
      </w:pPr>
      <w:r>
        <w:t xml:space="preserve">4. Challenges and Limitations</w:t>
      </w:r>
    </w:p>
    <w:p>
      <w:pPr>
        <w:pStyle w:val="FirstParagraph"/>
      </w:pPr>
      <w:r>
        <w:t xml:space="preserve">While the results were positive, the laboratory study encountered several challenges inherent to operating in</w:t>
      </w:r>
      <w:r>
        <w:t xml:space="preserve"> </w:t>
      </w:r>
      <w:r>
        <w:rPr>
          <w:bCs/>
          <w:b/>
        </w:rPr>
        <w:t xml:space="preserve">Myanmar Yangon</w:t>
      </w:r>
      <w:r>
        <w:t xml:space="preserve">.</w:t>
      </w:r>
    </w:p>
    <w:p>
      <w:pPr>
        <w:numPr>
          <w:ilvl w:val="0"/>
          <w:numId w:val="1002"/>
        </w:numPr>
        <w:pStyle w:val="Compact"/>
      </w:pPr>
      <w:r>
        <w:t xml:space="preserve">Lack of Infrastructure: Many schools in</w:t>
      </w:r>
      <w:r>
        <w:t xml:space="preserve"> </w:t>
      </w:r>
      <w:r>
        <w:rPr>
          <w:bCs/>
          <w:b/>
        </w:rPr>
        <w:t xml:space="preserve">Myanmar Yangon</w:t>
      </w:r>
      <w:r>
        <w:t xml:space="preserve"> </w:t>
      </w:r>
      <w:r>
        <w:t xml:space="preserve">lack private spaces for confidential counseling sessions. The laboratory had to allocate resources to construct soundproof, private offices within existing school buildings.</w:t>
      </w:r>
    </w:p>
    <w:p>
      <w:pPr>
        <w:numPr>
          <w:ilvl w:val="0"/>
          <w:numId w:val="1002"/>
        </w:numPr>
        <w:pStyle w:val="Compact"/>
      </w:pPr>
      <w:r>
        <w:t xml:space="preserve">Cultural Resistance: Initially, parents and even some teachers viewed the</w:t>
      </w:r>
    </w:p>
    <w:p>
      <w:pPr>
        <w:numPr>
          <w:ilvl w:val="0"/>
          <w:numId w:val="1000"/>
        </w:numPr>
        <w:pStyle w:val="Compact"/>
      </w:pPr>
      <w:r>
        <w:t xml:space="preserve">School Counselor with suspicion, fearing that their children were being labeled as "difficult" or "mentally ill." Extensive community outreach was required to reframe counseling as a tool for empowerment rather than remediation.</w:t>
      </w:r>
    </w:p>
    <w:p>
      <w:pPr>
        <w:numPr>
          <w:ilvl w:val="0"/>
          <w:numId w:val="1002"/>
        </w:numPr>
        <w:pStyle w:val="Compact"/>
      </w:pPr>
      <w:r>
        <w:t xml:space="preserve">Economic Instability: The fluctuating economic situation in</w:t>
      </w:r>
      <w:r>
        <w:t xml:space="preserve"> </w:t>
      </w:r>
      <w:r>
        <w:rPr>
          <w:bCs/>
          <w:b/>
        </w:rPr>
        <w:t xml:space="preserve">Myanmar Yangon</w:t>
      </w:r>
      <w:r>
        <w:t xml:space="preserve"> </w:t>
      </w:r>
      <w:r>
        <w:t xml:space="preserve">meant that some students faced hunger and housing insecurity, which overshadowed their emotional needs. The laboratory noted that basic Maslow’s hierarchy of needs must often be met by the school before psychological counseling can be effective.</w:t>
      </w:r>
    </w:p>
    <w:bookmarkEnd w:id="24"/>
    <w:bookmarkStart w:id="25" w:name="Xec5c1c7fa708adbb6fbc4256d58e3a45365c502"/>
    <w:p>
      <w:pPr>
        <w:pStyle w:val="Heading2"/>
      </w:pPr>
      <w:r>
        <w:t xml:space="preserve">5. Recommendations for Future Implementation</w:t>
      </w:r>
    </w:p>
    <w:p>
      <w:pPr>
        <w:pStyle w:val="FirstParagraph"/>
      </w:pPr>
      <w:r>
        <w:t xml:space="preserve">Based on the findings of this</w:t>
      </w:r>
    </w:p>
    <w:p>
      <w:pPr>
        <w:pStyle w:val="BodyText"/>
      </w:pPr>
      <w:r>
        <w:t xml:space="preserve">Laboratory Report, we recommend the following actions for policymakers and educational leaders in</w:t>
      </w:r>
      <w:r>
        <w:t xml:space="preserve"> </w:t>
      </w:r>
      <w:r>
        <w:rPr>
          <w:bCs/>
          <w:b/>
        </w:rPr>
        <w:t xml:space="preserve">Myanmar Yangon</w:t>
      </w:r>
      <w:r>
        <w:t xml:space="preserve">:</w:t>
      </w:r>
    </w:p>
    <w:p>
      <w:pPr>
        <w:numPr>
          <w:ilvl w:val="0"/>
          <w:numId w:val="1003"/>
        </w:numPr>
        <w:pStyle w:val="Compact"/>
      </w:pPr>
      <w:r>
        <w:t xml:space="preserve">Mandatory Certification: The Ministry of Education in</w:t>
      </w:r>
      <w:r>
        <w:t xml:space="preserve"> </w:t>
      </w:r>
      <w:r>
        <w:rPr>
          <w:bCs/>
          <w:b/>
        </w:rPr>
        <w:t xml:space="preserve">Myanmar Yangon</w:t>
      </w:r>
      <w:r>
        <w:t xml:space="preserve"> </w:t>
      </w:r>
      <w:r>
        <w:t xml:space="preserve">should mandate professional certification for all</w:t>
      </w:r>
    </w:p>
    <w:p>
      <w:pPr>
        <w:numPr>
          <w:ilvl w:val="0"/>
          <w:numId w:val="1000"/>
        </w:numPr>
        <w:pStyle w:val="Compact"/>
      </w:pPr>
      <w:r>
        <w:t xml:space="preserve">School Counselors to ensure a standardized level of care and ethical practice.</w:t>
      </w:r>
    </w:p>
    <w:p>
      <w:pPr>
        <w:numPr>
          <w:ilvl w:val="0"/>
          <w:numId w:val="1003"/>
        </w:numPr>
        <w:pStyle w:val="Compact"/>
      </w:pPr>
      <w:r>
        <w:t xml:space="preserve">Inclusive Curriculum: Mental health literacy should be integrated into the broader curriculum, reducing stigma and making the role of the</w:t>
      </w:r>
    </w:p>
    <w:p>
      <w:pPr>
        <w:numPr>
          <w:ilvl w:val="0"/>
          <w:numId w:val="1000"/>
        </w:numPr>
        <w:pStyle w:val="Compact"/>
      </w:pPr>
      <w:r>
        <w:t xml:space="preserve">School Counselor a normalized part of school life in</w:t>
      </w:r>
      <w:r>
        <w:t xml:space="preserve"> </w:t>
      </w:r>
      <w:r>
        <w:rPr>
          <w:bCs/>
          <w:b/>
        </w:rPr>
        <w:t xml:space="preserve">Myanmar Yangon</w:t>
      </w:r>
      <w:r>
        <w:t xml:space="preserve">.</w:t>
      </w:r>
    </w:p>
    <w:p>
      <w:pPr>
        <w:numPr>
          <w:ilvl w:val="0"/>
          <w:numId w:val="1003"/>
        </w:numPr>
        <w:pStyle w:val="Compact"/>
      </w:pPr>
      <w:r>
        <w:t xml:space="preserve">Crisis Response Protocols: Schools must develop specific crisis response protocols that include immediate access to a</w:t>
      </w:r>
    </w:p>
    <w:p>
      <w:pPr>
        <w:numPr>
          <w:ilvl w:val="0"/>
          <w:numId w:val="1000"/>
        </w:numPr>
        <w:pStyle w:val="Compact"/>
      </w:pPr>
      <w:r>
        <w:t xml:space="preserve">School Counselor, particularly during periods of civil unrest or natural disasters common in the region.</w:t>
      </w:r>
    </w:p>
    <w:p>
      <w:pPr>
        <w:numPr>
          <w:ilvl w:val="0"/>
          <w:numId w:val="1003"/>
        </w:numPr>
        <w:pStyle w:val="Compact"/>
      </w:pPr>
      <w:r>
        <w:t xml:space="preserve">Parental Engagement: Programs should actively involve parents, explaining the benefits of counseling in terms that resonate with Burmese cultural values, such as enhancing family harmony and future success.</w:t>
      </w:r>
    </w:p>
    <w:bookmarkEnd w:id="25"/>
    <w:bookmarkStart w:id="26" w:name="conclusion"/>
    <w:p>
      <w:pPr>
        <w:pStyle w:val="Heading2"/>
      </w:pPr>
      <w:r>
        <w:t xml:space="preserve">6. Conclusion</w:t>
      </w:r>
    </w:p>
    <w:p>
      <w:pPr>
        <w:pStyle w:val="FirstParagraph"/>
      </w:pPr>
      <w:r>
        <w:t xml:space="preserve">This laboratory analysis confirms that the integration of a professional</w:t>
      </w:r>
    </w:p>
    <w:p>
      <w:pPr>
        <w:pStyle w:val="BodyText"/>
      </w:pPr>
      <w:r>
        <w:t xml:space="preserve">School Counselor is not only beneficial but essential for the holistic development of students in</w:t>
      </w:r>
      <w:r>
        <w:t xml:space="preserve"> </w:t>
      </w:r>
      <w:r>
        <w:rPr>
          <w:bCs/>
          <w:b/>
        </w:rPr>
        <w:t xml:space="preserve">Myanmar Yangon</w:t>
      </w:r>
      <w:r>
        <w:t xml:space="preserve">. The data indicates that addressing psychological needs directly correlates with academic success and behavioral stability. As</w:t>
      </w:r>
      <w:r>
        <w:t xml:space="preserve"> </w:t>
      </w:r>
      <w:r>
        <w:rPr>
          <w:bCs/>
          <w:b/>
        </w:rPr>
        <w:t xml:space="preserve">Myanmar Yangon</w:t>
      </w:r>
      <w:r>
        <w:t xml:space="preserve">s continues to navigate its complex socio-political landscape, the role of the school counselor serves as a vital stabilizing force for its youth.</w:t>
      </w:r>
    </w:p>
    <w:p>
      <w:pPr>
        <w:pStyle w:val="BodyText"/>
      </w:pPr>
      <w:r>
        <w:t xml:space="preserve">The findings suggest that when properly resourced and culturally adapted, the</w:t>
      </w:r>
    </w:p>
    <w:p>
      <w:pPr>
        <w:pStyle w:val="BodyText"/>
      </w:pPr>
      <w:r>
        <w:t xml:space="preserve">School Counselor becomes an indispensable asset in transforming schools into safe havens. Future research should focus on long-term tracking of these students to understand how early counseling interventions influence their adult socioeconomic status in</w:t>
      </w:r>
      <w:r>
        <w:t xml:space="preserve"> </w:t>
      </w:r>
      <w:r>
        <w:rPr>
          <w:bCs/>
          <w:b/>
        </w:rPr>
        <w:t xml:space="preserve">Myanmar Yangon</w:t>
      </w:r>
      <w:r>
        <w:t xml:space="preserve">.</w:t>
      </w:r>
    </w:p>
    <w:p>
      <w:pPr>
        <w:pStyle w:val="BodyText"/>
      </w:pPr>
      <w:r>
        <w:rPr>
          <w:iCs/>
          <w:i/>
        </w:rPr>
        <w:t xml:space="preserve">This document serves as a comprehensive laboratory record for the strategic deployment of psychological support services, highlighting the critical intersection between education, mental health, and cultural context in Myanmar Yangon.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Implementation of School Counselor Services in Myanmar Yangon</dc:title>
  <dc:creator/>
  <dc:language>en</dc:language>
  <cp:keywords/>
  <dcterms:created xsi:type="dcterms:W3CDTF">2026-07-29T09:17:38Z</dcterms:created>
  <dcterms:modified xsi:type="dcterms:W3CDTF">2026-07-29T09:17:38Z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