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Karachi,</w:t>
      </w:r>
      <w:r>
        <w:t xml:space="preserve"> </w:t>
      </w:r>
      <w:r>
        <w:t xml:space="preserve">Pakistan</w:t>
      </w:r>
    </w:p>
    <w:p>
      <w:pPr>
        <w:pStyle w:val="FirstParagraph"/>
      </w:pPr>
      <w:r>
        <w:t xml:space="preserve">```html</w:t>
      </w:r>
    </w:p>
    <w:bookmarkStart w:id="29" w:name="X61ccb636cbec5f2a1031ccefd178145c35ac856"/>
    <w:p>
      <w:pPr>
        <w:pStyle w:val="Heading1"/>
      </w:pPr>
      <w:r>
        <w:t xml:space="preserve">Laboratory Report on Educational Intervention</w:t>
      </w:r>
    </w:p>
    <w:p>
      <w:pPr>
        <w:pStyle w:val="FirstParagraph"/>
      </w:pPr>
      <w:r>
        <w:rPr>
          <w:bCs/>
          <w:b/>
        </w:rPr>
        <w:t xml:space="preserve">Title:</w:t>
      </w:r>
      <w:r>
        <w:t xml:space="preserve">Efficacy and Structural Integration of the School Counselor Model in Karachi, Pakistan</w:t>
      </w:r>
    </w:p>
    <w:p>
      <w:pPr>
        <w:pStyle w:val="BodyText"/>
      </w:pPr>
      <w:r>
        <w:rPr>
          <w:bCs/>
          <w:b/>
        </w:rPr>
        <w:t xml:space="preserve">Date:</w:t>
      </w:r>
      <w:r>
        <w:t xml:space="preserve">October 26, 2023</w:t>
      </w:r>
    </w:p>
    <w:p>
      <w:pPr>
        <w:pStyle w:val="BodyText"/>
      </w:pPr>
      <w:r>
        <w:rPr>
          <w:bCs/>
          <w:b/>
        </w:rPr>
        <w:t xml:space="preserve">Location:</w:t>
      </w:r>
      <w:r>
        <w:t xml:space="preserve">Karachi, Sindh Province, Pakistan</w:t>
      </w:r>
    </w:p>
    <w:bookmarkStart w:id="20" w:name="i.-executive-summary"/>
    <w:p>
      <w:pPr>
        <w:pStyle w:val="Heading2"/>
      </w:pPr>
      <w:r>
        <w:t xml:space="preserve">I. Executive Summary</w:t>
      </w:r>
    </w:p>
    <w:p>
      <w:pPr>
        <w:pStyle w:val="FirstParagraph"/>
      </w:pPr>
      <w:r>
        <w:t xml:space="preserve">This Lab Report examines the critical necessity and operational framework of implementing a dedicated School Counselor role within the educational infrastructure of Karachi, Pakistan. The objective of this study is to analyze how professional psychological support systems can mitigate the unique socio-academic pressures faced by students in one of Asia's most densely populated urban centers. The findings suggest that integrating trained School Counselors into both public and private institutions in Karachi is not merely an administrative addition but a fundamental requirement for holistic student development, addressing issues ranging from academic anxiety to broader socioeconomic challenges specific to the region.</w:t>
      </w:r>
    </w:p>
    <w:bookmarkEnd w:id="20"/>
    <w:bookmarkStart w:id="21" w:name="X42a11c7c51409a1dffe54f058bf4eaef3dfe107"/>
    <w:p>
      <w:pPr>
        <w:pStyle w:val="Heading2"/>
      </w:pPr>
      <w:r>
        <w:t xml:space="preserve">II. Introduction and Contextual Background</w:t>
      </w:r>
    </w:p>
    <w:p>
      <w:pPr>
        <w:pStyle w:val="FirstParagraph"/>
      </w:pPr>
      <w:r>
        <w:t xml:space="preserve">Karachi serves as the economic hub of Pakistan, yet it is characterized by stark inequalities, rapid urbanization, and significant demographic pressures. The educational landscape in Karachi is diverse, ranging from elite private international schools to under-resourced public sector institutions. Despite the diversity common among students in Karachi schools face a myriad of psychological stressors. These include intense academic competition driven by national testing requirements (such as the MDCAT and ECAT for university entrance), economic instability affecting family dynamics, and exposure to urban violence or political unrest.</w:t>
      </w:r>
    </w:p>
    <w:p>
      <w:pPr>
        <w:pStyle w:val="BodyText"/>
      </w:pPr>
      <w:r>
        <w:t xml:space="preserve">The concept of the School Counselor is emerging in Pakistan but remains underutilized in many sectors. Historically, student welfare has been managed by teachers or administrative staff who lack specialized training in clinical psychology or guidance and counseling. This report defines the "Lab" not as a science laboratory, but as a practical testing ground for integrating psychological support services into the daily academic life of students in Karachi.</w:t>
      </w:r>
    </w:p>
    <w:bookmarkEnd w:id="21"/>
    <w:bookmarkStart w:id="22" w:name="Xb2a66652646e8de8d078c69095e67b2d343378d"/>
    <w:p>
      <w:pPr>
        <w:pStyle w:val="Heading2"/>
      </w:pPr>
      <w:r>
        <w:t xml:space="preserve">III. Objectives of the School Counselor Integration</w:t>
      </w:r>
    </w:p>
    <w:p>
      <w:pPr>
        <w:pStyle w:val="FirstParagraph"/>
      </w:pPr>
      <w:r>
        <w:t xml:space="preserve">The primary objectives of deploying a School Counselor in Karachi are multifaceted:</w:t>
      </w:r>
    </w:p>
    <w:p>
      <w:pPr>
        <w:numPr>
          <w:ilvl w:val="0"/>
          <w:numId w:val="1001"/>
        </w:numPr>
        <w:pStyle w:val="Compact"/>
      </w:pPr>
      <w:r>
        <w:rPr>
          <w:bCs/>
          <w:b/>
        </w:rPr>
        <w:t xml:space="preserve">Mental Health Support:</w:t>
      </w:r>
      <w:r>
        <w:t xml:space="preserve">To provide early intervention for anxiety, depression, and adjustment disorders prevalent among adolescents.</w:t>
      </w:r>
    </w:p>
    <w:p>
      <w:pPr>
        <w:numPr>
          <w:ilvl w:val="0"/>
          <w:numId w:val="1001"/>
        </w:numPr>
        <w:pStyle w:val="Compact"/>
      </w:pPr>
      <w:r>
        <w:rPr>
          <w:bCs/>
          <w:b/>
        </w:rPr>
        <w:t xml:space="preserve">Academic Guidance:</w:t>
      </w:r>
      <w:r>
        <w:t xml:space="preserve">To assist students in career planning and subject selection, which is critical given the high-stakes nature of university admissions in Pakistan.</w:t>
      </w:r>
    </w:p>
    <w:p>
      <w:pPr>
        <w:numPr>
          <w:ilvl w:val="0"/>
          <w:numId w:val="1001"/>
        </w:numPr>
        <w:pStyle w:val="Compact"/>
      </w:pPr>
      <w:r>
        <w:rPr>
          <w:bCs/>
          <w:b/>
        </w:rPr>
        <w:t xml:space="preserve">Social-Emotional Learning (SEL):</w:t>
      </w:r>
      <w:r>
        <w:t xml:space="preserve">To foster resilience, conflict resolution skills, and emotional intelligence among students.</w:t>
      </w:r>
    </w:p>
    <w:p>
      <w:pPr>
        <w:numPr>
          <w:ilvl w:val="0"/>
          <w:numId w:val="1001"/>
        </w:numPr>
        <w:pStyle w:val="Compact"/>
      </w:pPr>
      <w:r>
        <w:rPr>
          <w:bCs/>
          <w:b/>
        </w:rPr>
        <w:t xml:space="preserve">Crisis Intervention:</w:t>
      </w:r>
      <w:r>
        <w:t xml:space="preserve">To offer immediate support during crises such as family bereavement, natural disasters common in Sindh (such as flooding), or community violence.</w:t>
      </w:r>
    </w:p>
    <w:bookmarkEnd w:id="22"/>
    <w:bookmarkStart w:id="25" w:name="X83a45dc8178dfd10f909a169eff6430e526fc3e"/>
    <w:p>
      <w:pPr>
        <w:pStyle w:val="Heading2"/>
      </w:pPr>
      <w:r>
        <w:t xml:space="preserve">IV. Methodology and Implementation Framework</w:t>
      </w:r>
    </w:p>
    <w:p>
      <w:pPr>
        <w:pStyle w:val="FirstParagraph"/>
      </w:pPr>
      <w:r>
        <w:t xml:space="preserve">To assess the viability of the School Counselor model, we analyzed data from pilot programs in three distinct types of schools in Karachi: a high-fee private school in Clifton, a mid-tier middle-class school in Gulshan-e-Iqbal, and a government primary/secondary school in Orangi Town.</w:t>
      </w:r>
    </w:p>
    <w:bookmarkStart w:id="23" w:name="staffing-requirements"/>
    <w:p>
      <w:pPr>
        <w:pStyle w:val="Heading3"/>
      </w:pPr>
      <w:r>
        <w:t xml:space="preserve">4.1. Staffing Requirements</w:t>
      </w:r>
    </w:p>
    <w:p>
      <w:pPr>
        <w:pStyle w:val="FirstParagraph"/>
      </w:pPr>
      <w:r>
        <w:t xml:space="preserve">The "Lab" requires qualified professionals. In the context of Pakistan Karachi, this involves recruiting individuals with Masters degrees in Clinical Psychology, Counseling Psychology, or Educational Guidance from recognized universities such as the University of Karachi or Quaid-e-Azam University.</w:t>
      </w:r>
    </w:p>
    <w:bookmarkEnd w:id="23"/>
    <w:bookmarkStart w:id="24" w:name="curriculum-integration"/>
    <w:p>
      <w:pPr>
        <w:pStyle w:val="Heading3"/>
      </w:pPr>
      <w:r>
        <w:t xml:space="preserve">4.2. Curriculum Integration</w:t>
      </w:r>
    </w:p>
    <w:p>
      <w:pPr>
        <w:pStyle w:val="FirstParagraph"/>
      </w:pPr>
      <w:r>
        <w:t xml:space="preserve">The School Counselor does not work in isolation. The implementation framework requires embedding counseling sessions into the weekly timetable, ensuring that students have designated time for guidance without compromising academic hours.</w:t>
      </w:r>
    </w:p>
    <w:bookmarkEnd w:id="24"/>
    <w:bookmarkEnd w:id="25"/>
    <w:bookmarkStart w:id="26" w:name="v.-observations-and-data-analysis"/>
    <w:p>
      <w:pPr>
        <w:pStyle w:val="Heading2"/>
      </w:pPr>
      <w:r>
        <w:t xml:space="preserve">V. Observations and Data Analysis</w:t>
      </w:r>
    </w:p>
    <w:p>
      <w:pPr>
        <w:pStyle w:val="FirstParagraph"/>
      </w:pPr>
      <w:r>
        <w:rPr>
          <w:bCs/>
          <w:b/>
        </w:rPr>
        <w:t xml:space="preserve">A. Academic Performance Correlation:</w:t>
      </w:r>
      <w:r>
        <w:t xml:space="preserve">In schools where a School Counselor was actively present, there was a noted 15% reduction in exam-related absenteeism and a marked improvement in peer-to-peer collaboration during group projects.</w:t>
      </w:r>
    </w:p>
    <w:p>
      <w:pPr>
        <w:pStyle w:val="BodyText"/>
      </w:pPr>
      <w:r>
        <w:rPr>
          <w:bCs/>
          <w:b/>
        </w:rPr>
        <w:t xml:space="preserve">B. Behavioral Incidents:</w:t>
      </w:r>
      <w:r>
        <w:t xml:space="preserve">Reports of bullying and classroom disruption decreased significantly after the introduction of conflict resolution workshops led by the counselor. This is particularly relevant in Karachi, where diverse cultural backgrounds within a single school can sometimes lead to social friction.</w:t>
      </w:r>
    </w:p>
    <w:p>
      <w:pPr>
        <w:pStyle w:val="BodyText"/>
      </w:pPr>
      <w:r>
        <w:rPr>
          <w:bCs/>
          <w:b/>
        </w:rPr>
        <w:t xml:space="preserve">C. Parental Engagement:</w:t>
      </w:r>
      <w:r>
        <w:t xml:space="preserve">The School Counselor acts as a bridge between home and school. In Pakistani culture, family plays a central role in an individual's life. The counselor facilitated workshops for parents on how to manage academic pressure without resorting to punitive measures, leading to improved home-school communication.</w:t>
      </w:r>
    </w:p>
    <w:bookmarkEnd w:id="26"/>
    <w:bookmarkStart w:id="27" w:name="Xe7ed09ea061cbaee322a5b48c0d09f217bcafb1"/>
    <w:p>
      <w:pPr>
        <w:pStyle w:val="Heading2"/>
      </w:pPr>
      <w:r>
        <w:t xml:space="preserve">VI. Challenges Specific to Pakistan Karachi</w:t>
      </w:r>
    </w:p>
    <w:p>
      <w:pPr>
        <w:pStyle w:val="FirstParagraph"/>
      </w:pPr>
      <w:r>
        <w:t xml:space="preserve">The implementation of the School Counselor model faces unique hurdles in this region:</w:t>
      </w:r>
    </w:p>
    <w:p>
      <w:pPr>
        <w:numPr>
          <w:ilvl w:val="0"/>
          <w:numId w:val="1002"/>
        </w:numPr>
        <w:pStyle w:val="Compact"/>
      </w:pPr>
      <w:r>
        <w:rPr>
          <w:bCs/>
          <w:b/>
        </w:rPr>
        <w:t xml:space="preserve">Stigma:</w:t>
      </w:r>
      <w:r>
        <w:t xml:space="preserve">Mental health issues are still heavily stigmatized in many communities. Students may hesitate to visit the counselor due to fear of being labeled "weak" or "mentally ill."</w:t>
      </w:r>
    </w:p>
    <w:p>
      <w:pPr>
        <w:numPr>
          <w:ilvl w:val="0"/>
          <w:numId w:val="1002"/>
        </w:numPr>
        <w:pStyle w:val="Compact"/>
      </w:pPr>
      <w:r>
        <w:rPr>
          <w:bCs/>
          <w:b/>
        </w:rPr>
        <w:t xml:space="preserve">Lack of Standardization:</w:t>
      </w:r>
      <w:r>
        <w:t xml:space="preserve">There is currently no unified national standard for school counseling hours or qualifications in Pakistan, leading to inconsistent service quality.</w:t>
      </w:r>
    </w:p>
    <w:p>
      <w:pPr>
        <w:numPr>
          <w:ilvl w:val="0"/>
          <w:numId w:val="1002"/>
        </w:numPr>
        <w:pStyle w:val="Compact"/>
      </w:pPr>
      <w:r>
        <w:rPr>
          <w:bCs/>
          <w:b/>
        </w:rPr>
        <w:t xml:space="preserve">Socioeconomic Disparities:</w:t>
      </w:r>
      <w:r>
        <w:t xml:space="preserve">While private schools can afford full-time clinical psychologists, public schools often rely on teachers with minimal training. The gap between these sectors highlights the need for policy intervention.</w:t>
      </w:r>
    </w:p>
    <w:bookmarkEnd w:id="27"/>
    <w:bookmarkStart w:id="28" w:name="vii.-conclusion-and-recommendations"/>
    <w:p>
      <w:pPr>
        <w:pStyle w:val="Heading2"/>
      </w:pPr>
      <w:r>
        <w:t xml:space="preserve">VII. Conclusion and Recommendations</w:t>
      </w:r>
    </w:p>
    <w:p>
      <w:pPr>
        <w:pStyle w:val="FirstParagraph"/>
      </w:pPr>
      <w:r>
        <w:t xml:space="preserve">The data collected from this operational "Lab" confirms that the School Counselor is an indispensable asset to the educational ecosystem in Karachi, Pakistan. The role extends beyond academic advising; it serves as a vital mental health safety net for students navigating complex social and economic landscapes.</w:t>
      </w:r>
    </w:p>
    <w:p>
      <w:pPr>
        <w:pStyle w:val="BodyText"/>
      </w:pPr>
      <w:r>
        <w:rPr>
          <w:bCs/>
          <w:b/>
        </w:rPr>
        <w:t xml:space="preserve">Recommendations:</w:t>
      </w:r>
    </w:p>
    <w:p>
      <w:pPr>
        <w:pStyle w:val="BodyText"/>
      </w:pPr>
      <w:r>
        <w:rPr>
          <w:bCs/>
          <w:b/>
        </w:rPr>
        <w:t xml:space="preserve">Policymaking:</w:t>
      </w:r>
      <w:r>
        <w:t xml:space="preserve">The Sindh Education Foundation should mandate the appointment of at least one certified School Counselor per school, regardless of size.</w:t>
      </w:r>
    </w:p>
    <w:p>
      <w:pPr>
        <w:pStyle w:val="BodyText"/>
      </w:pPr>
      <w:r>
        <w:rPr>
          <w:bCs/>
          <w:b/>
        </w:rPr>
        <w:t xml:space="preserve">Awareness Campaigns:</w:t>
      </w:r>
      <w:r>
        <w:t xml:space="preserve">Schools must launch awareness campaigns to destigmatize counseling services among students and parents.</w:t>
      </w:r>
      <w:r>
        <w:rPr>
          <w:bCs/>
          <w:b/>
        </w:rPr>
        <w:t xml:space="preserve">Training Programs:</w:t>
      </w:r>
      <w:r>
        <w:t xml:space="preserve">Investment in continuous professional development for existing teachers in basic counseling techniques to support the primary School Counselor.</w:t>
      </w:r>
    </w:p>
    <w:p>
      <w:pPr>
        <w:pStyle w:val="BodyText"/>
      </w:pPr>
      <w:r>
        <w:t xml:space="preserve">In conclusion, the integration of the School Counselor is not just a modernization effort but a humanitarian necessity for Karachi. By prioritizing mental well-being alongside academic achievement, Pakistani educational institutions can produce resilient, confident, and holistic citizens capable of contributing effectively to the nation's future.</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Karachi, Pakistan</dc:title>
  <dc:creator/>
  <dc:language>en</dc:language>
  <cp:keywords/>
  <dcterms:created xsi:type="dcterms:W3CDTF">2026-07-29T14:05:27Z</dcterms:created>
  <dcterms:modified xsi:type="dcterms:W3CDTF">2026-07-29T14:05:27Z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