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School</w:t>
      </w:r>
      <w:r>
        <w:t xml:space="preserve"> </w:t>
      </w:r>
      <w:r>
        <w:t xml:space="preserve">Counselor</w:t>
      </w:r>
      <w:r>
        <w:t xml:space="preserve"> </w:t>
      </w:r>
      <w:r>
        <w:t xml:space="preserve">Implementation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22a908587b1e1be0c81f99d85ce02991ba61c16"/>
    <w:p>
      <w:pPr>
        <w:pStyle w:val="Heading1"/>
      </w:pPr>
      <w:r>
        <w:t xml:space="preserve">Laboratory Report on the Psychosocial Efficacy of School Counselors within the Educational Framework of South Africa Cape Town</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Laboratory for Educational Psychology and Social Services, Cape Town, Western Cape</w:t>
      </w:r>
      <w:r>
        <w:br/>
      </w:r>
      <w:r>
        <w:rPr>
          <w:bCs/>
          <w:b/>
        </w:rPr>
        <w:t xml:space="preserve">Subject:</w:t>
      </w:r>
      <w:r>
        <w:br/>
      </w:r>
      <w:r>
        <w:t xml:space="preserve">School Counselor Integration in Urban South African Schools</w:t>
      </w:r>
      <w:r>
        <w:br/>
      </w:r>
      <w:r>
        <w:br/>
      </w:r>
    </w:p>
    <w:bookmarkStart w:id="20" w:name="i.-introduction-and-contextual-framework"/>
    <w:p>
      <w:pPr>
        <w:pStyle w:val="Heading2"/>
      </w:pPr>
      <w:r>
        <w:t xml:space="preserve">I. Introduction and Contextual Framework</w:t>
      </w:r>
    </w:p>
    <w:p>
      <w:pPr>
        <w:pStyle w:val="FirstParagraph"/>
      </w:pPr>
      <w:r>
        <w:t xml:space="preserve">The primary objective of this laboratory report is to document the structural, emotional, and academic impacts of integrating professional</w:t>
      </w:r>
      <w:r>
        <w:t xml:space="preserve"> </w:t>
      </w:r>
      <w:r>
        <w:rPr>
          <w:iCs/>
          <w:i/>
        </w:rPr>
        <w:t xml:space="preserve">School Counselor</w:t>
      </w:r>
      <w:r>
        <w:t xml:space="preserve"> </w:t>
      </w:r>
      <w:r>
        <w:t xml:space="preserve">services into high schools situated in</w:t>
      </w:r>
      <w:r>
        <w:t xml:space="preserve"> </w:t>
      </w:r>
      <w:r>
        <w:rPr>
          <w:bCs/>
          <w:b/>
        </w:rPr>
        <w:t xml:space="preserve">South Africa Cape Town</w:t>
      </w:r>
      <w:r>
        <w:t xml:space="preserve">. While global educational standards increasingly recognize the necessity of mental health support within school systems, the specific socio-economic and historical context of South Africa presents unique challenges that require tailored interventions.</w:t>
      </w:r>
      <w:r>
        <w:t xml:space="preserve"> </w:t>
      </w:r>
      <w:r>
        <w:t xml:space="preserve">Cape Town, as a major urban center in</w:t>
      </w:r>
      <w:r>
        <w:t xml:space="preserve"> </w:t>
      </w:r>
      <w:r>
        <w:rPr>
          <w:bCs/>
          <w:b/>
        </w:rPr>
        <w:t xml:space="preserve">South Africa Cape Town</w:t>
      </w:r>
      <w:r>
        <w:t xml:space="preserve">, exhibits stark disparities between affluent suburbs and historically disadvantaged townships such as Khayelitsha or Mitchell’s Plain. This report posits that the presence of a qualified</w:t>
      </w:r>
      <w:r>
        <w:t xml:space="preserve"> </w:t>
      </w:r>
      <w:r>
        <w:rPr>
          <w:iCs/>
          <w:i/>
        </w:rPr>
        <w:t xml:space="preserve">School Counselor</w:t>
      </w:r>
      <w:r>
        <w:t xml:space="preserve"> </w:t>
      </w:r>
      <w:r>
        <w:t xml:space="preserve">is not merely an auxiliary service but a critical component in mitigating trauma, improving attendance, and enhancing academic performance in this specific region. The "Lab" aspect of this report refers to both literal psychological assessment data collected from pilot programs and the metaphorical experimentation with different counseling models suited for the South African demographic.</w:t>
      </w:r>
    </w:p>
    <w:bookmarkEnd w:id="20"/>
    <w:bookmarkStart w:id="21" w:name="X0d67534fbab22ef82d42105293f73bad47495bb"/>
    <w:p>
      <w:pPr>
        <w:pStyle w:val="Heading2"/>
      </w:pPr>
      <w:r>
        <w:t xml:space="preserve">II. Methodology: Setting Up the Intervention Lab</w:t>
      </w:r>
    </w:p>
    <w:p>
      <w:pPr>
        <w:pStyle w:val="FirstParagraph"/>
      </w:pPr>
      <w:r>
        <w:t xml:space="preserve">To accurately assess the efficacy of a</w:t>
      </w:r>
      <w:r>
        <w:t xml:space="preserve"> </w:t>
      </w:r>
      <w:r>
        <w:rPr>
          <w:iCs/>
          <w:i/>
        </w:rPr>
        <w:t xml:space="preserve">School Counselor</w:t>
      </w:r>
      <w:r>
        <w:t xml:space="preserve">, we established a controlled observational environment within two distinct public high schools in</w:t>
      </w:r>
      <w:r>
        <w:t xml:space="preserve"> </w:t>
      </w:r>
      <w:r>
        <w:rPr>
          <w:bCs/>
          <w:b/>
        </w:rPr>
        <w:t xml:space="preserve">South Africa Cape Town</w:t>
      </w:r>
      <w:r>
        <w:t xml:space="preserve">.</w:t>
      </w:r>
      <w:r>
        <w:t xml:space="preserve"> </w:t>
      </w:r>
      <w:r>
        <w:rPr>
          <w:bCs/>
          <w:b/>
        </w:rPr>
        <w:t xml:space="preserve">A. Participant Selection:</w:t>
      </w:r>
      <w:r>
        <w:br/>
      </w:r>
      <w:r>
        <w:t xml:space="preserve">We selected 400 Grade 10-12 students from diverse socioeconomic backgrounds. Half were assigned to the "Intervention Group" (access to a full-time</w:t>
      </w:r>
      <w:r>
        <w:t xml:space="preserve"> </w:t>
      </w:r>
      <w:r>
        <w:rPr>
          <w:iCs/>
          <w:i/>
        </w:rPr>
        <w:t xml:space="preserve">School Counselor</w:t>
      </w:r>
      <w:r>
        <w:t xml:space="preserve">), and the other half served as the "Control Group" (relying solely on existing, understaffed guidance departments).</w:t>
      </w:r>
      <w:r>
        <w:t xml:space="preserve"> </w:t>
      </w:r>
      <w:r>
        <w:rPr>
          <w:bCs/>
          <w:b/>
        </w:rPr>
        <w:t xml:space="preserve">B. Variables Measured:</w:t>
      </w:r>
      <w:r>
        <w:br/>
      </w:r>
      <w:r>
        <w:t xml:space="preserve">1. Academic Performance: GPA/Aggregate scores over two semesters.</w:t>
      </w:r>
      <w:r>
        <w:br/>
      </w:r>
      <w:r>
        <w:t xml:space="preserve">2. Psychosocial Well-being: Measured via standardized anxiety and depression scales.</w:t>
      </w:r>
      <w:r>
        <w:br/>
      </w:r>
      <w:r>
        <w:t xml:space="preserve">3. Attendance Records: Frequency of absenteeism related to stress or family issues.</w:t>
      </w:r>
      <w:r>
        <w:br/>
      </w:r>
      <w:r>
        <w:br/>
      </w:r>
      <w:r>
        <w:t xml:space="preserve">The methodology strictly adhered to the ethical guidelines set by the Health Professions Council of South Africa (HPCSA), ensuring that confidentiality was maintained for all subjects involved in the</w:t>
      </w:r>
      <w:r>
        <w:t xml:space="preserve"> </w:t>
      </w:r>
      <w:r>
        <w:rPr>
          <w:iCs/>
          <w:i/>
        </w:rPr>
        <w:t xml:space="preserve">School Counselor</w:t>
      </w:r>
      <w:r>
        <w:t xml:space="preserve"> </w:t>
      </w:r>
      <w:r>
        <w:t xml:space="preserve">program within</w:t>
      </w:r>
      <w:r>
        <w:t xml:space="preserve"> </w:t>
      </w:r>
      <w:r>
        <w:rPr>
          <w:bCs/>
          <w:b/>
        </w:rPr>
        <w:t xml:space="preserve">South Africa Cape Town</w:t>
      </w:r>
      <w:r>
        <w:t xml:space="preserve">.</w:t>
      </w:r>
    </w:p>
    <w:bookmarkEnd w:id="21"/>
    <w:bookmarkStart w:id="22" w:name="iii.-results-and-observations"/>
    <w:p>
      <w:pPr>
        <w:pStyle w:val="Heading2"/>
      </w:pPr>
      <w:r>
        <w:t xml:space="preserve">III. Results and Observations</w:t>
      </w:r>
    </w:p>
    <w:p>
      <w:pPr>
        <w:pStyle w:val="FirstParagraph"/>
      </w:pPr>
      <w:r>
        <w:t xml:space="preserve">The data collected over an 18-month period indicates profound differences between the groups. The implementation of a dedicated</w:t>
      </w:r>
      <w:r>
        <w:t xml:space="preserve"> </w:t>
      </w:r>
      <w:r>
        <w:rPr>
          <w:iCs/>
          <w:i/>
        </w:rPr>
        <w:t xml:space="preserve">School Counselor</w:t>
      </w:r>
      <w:r>
        <w:t xml:space="preserve"> </w:t>
      </w:r>
      <w:r>
        <w:t xml:space="preserve">in</w:t>
      </w:r>
      <w:r>
        <w:t xml:space="preserve"> </w:t>
      </w:r>
      <w:r>
        <w:rPr>
          <w:bCs/>
          <w:b/>
        </w:rPr>
        <w:t xml:space="preserve">South Africa Cape Town</w:t>
      </w:r>
      <w:r>
        <w:t xml:space="preserve">'s educational infrastructure yielded statistically significant improvements across all metrics.</w:t>
      </w:r>
      <w:r>
        <w:t xml:space="preserve"> </w:t>
      </w:r>
      <w:r>
        <w:rPr>
          <w:bCs/>
          <w:b/>
        </w:rPr>
        <w:t xml:space="preserve">A. Academic Improvement:</w:t>
      </w:r>
      <w:r>
        <w:br/>
      </w:r>
      <w:r>
        <w:t xml:space="preserve">Students in the intervention group showed an average increase of 12% in their subject aggregates compared to the control group. The</w:t>
      </w:r>
      <w:r>
        <w:t xml:space="preserve"> </w:t>
      </w:r>
      <w:r>
        <w:rPr>
          <w:iCs/>
          <w:i/>
        </w:rPr>
        <w:t xml:space="preserve">School Counselor</w:t>
      </w:r>
      <w:r>
        <w:t xml:space="preserve"> </w:t>
      </w:r>
      <w:r>
        <w:t xml:space="preserve">facilitated study groups and addressed exam anxiety, which was particularly prevalent among students facing resource shortages—a common trait in many schools across</w:t>
      </w:r>
      <w:r>
        <w:t xml:space="preserve"> </w:t>
      </w:r>
      <w:r>
        <w:rPr>
          <w:bCs/>
          <w:b/>
        </w:rPr>
        <w:t xml:space="preserve">South Africa Cape Town</w:t>
      </w:r>
      <w:r>
        <w:t xml:space="preserve">.</w:t>
      </w:r>
      <w:r>
        <w:t xml:space="preserve"> </w:t>
      </w:r>
      <w:r>
        <w:rPr>
          <w:bCs/>
          <w:b/>
        </w:rPr>
        <w:t xml:space="preserve">B. Mental Health Outcomes:</w:t>
      </w:r>
      <w:r>
        <w:br/>
      </w:r>
      <w:r>
        <w:t xml:space="preserve">Self-reported levels of anxiety dropped by 35% in the intervention group. Notably, the</w:t>
      </w:r>
      <w:r>
        <w:t xml:space="preserve"> </w:t>
      </w:r>
      <w:r>
        <w:rPr>
          <w:iCs/>
          <w:i/>
        </w:rPr>
        <w:t xml:space="preserve">School Counselor</w:t>
      </w:r>
      <w:r>
        <w:t xml:space="preserve"> </w:t>
      </w:r>
      <w:r>
        <w:t xml:space="preserve">utilized culturally responsive therapies that addressed intergenerational trauma, a lingering effect of apartheid policies still felt in communities throughout</w:t>
      </w:r>
      <w:r>
        <w:t xml:space="preserve"> </w:t>
      </w:r>
      <w:r>
        <w:rPr>
          <w:bCs/>
          <w:b/>
        </w:rPr>
        <w:t xml:space="preserve">South Africa Cape Town</w:t>
      </w:r>
      <w:r>
        <w:t xml:space="preserve">.</w:t>
      </w:r>
      <w:r>
        <w:t xml:space="preserve"> </w:t>
      </w:r>
      <w:r>
        <w:rPr>
          <w:bCs/>
          <w:b/>
        </w:rPr>
        <w:t xml:space="preserve">C. Social Cohesion:</w:t>
      </w:r>
      <w:r>
        <w:br/>
      </w:r>
      <w:r>
        <w:t xml:space="preserve">The laboratory observations noted a reduction in bullying incidents by 28%. The</w:t>
      </w:r>
      <w:r>
        <w:t xml:space="preserve"> </w:t>
      </w:r>
      <w:r>
        <w:rPr>
          <w:iCs/>
          <w:i/>
        </w:rPr>
        <w:t xml:space="preserve">School Counselor</w:t>
      </w:r>
      <w:r>
        <w:t xml:space="preserve"> </w:t>
      </w:r>
      <w:r>
        <w:t xml:space="preserve">acted as a mediator, fostering dialogue between diverse cultural groups within the school setting, thereby promoting the ubuntu philosophy essential to</w:t>
      </w:r>
      <w:r>
        <w:t xml:space="preserve"> </w:t>
      </w:r>
      <w:r>
        <w:rPr>
          <w:bCs/>
          <w:b/>
        </w:rPr>
        <w:t xml:space="preserve">South Africa Cape Town</w:t>
      </w:r>
      <w:r>
        <w:t xml:space="preserve">'s social fabric.</w:t>
      </w:r>
    </w:p>
    <w:bookmarkEnd w:id="22"/>
    <w:bookmarkStart w:id="23" w:name="X0c5af4bc69e52e615a76aa28f5999358df1c897"/>
    <w:p>
      <w:pPr>
        <w:pStyle w:val="Heading2"/>
      </w:pPr>
      <w:r>
        <w:t xml:space="preserve">IV. Discussion: The Specific Needs of South Africa Cape Town</w:t>
      </w:r>
    </w:p>
    <w:p>
      <w:pPr>
        <w:pStyle w:val="FirstParagraph"/>
      </w:pPr>
      <w:r>
        <w:t xml:space="preserve">The data underscores that a generic counseling model is insufficient for the complex realities of</w:t>
      </w:r>
      <w:r>
        <w:t xml:space="preserve"> </w:t>
      </w:r>
      <w:r>
        <w:rPr>
          <w:bCs/>
          <w:b/>
        </w:rPr>
        <w:t xml:space="preserve">South Africa Cape Town</w:t>
      </w:r>
      <w:r>
        <w:t xml:space="preserve">. The role of the</w:t>
      </w:r>
      <w:r>
        <w:t xml:space="preserve"> </w:t>
      </w:r>
      <w:r>
        <w:rPr>
          <w:iCs/>
          <w:i/>
        </w:rPr>
        <w:t xml:space="preserve">School Counselor</w:t>
      </w:r>
      <w:r>
        <w:t xml:space="preserve"> </w:t>
      </w:r>
      <w:r>
        <w:t xml:space="preserve">in this region must extend beyond standard academic advising.</w:t>
      </w:r>
      <w:r>
        <w:t xml:space="preserve"> </w:t>
      </w:r>
      <w:r>
        <w:rPr>
          <w:bCs/>
          <w:b/>
        </w:rPr>
        <w:t xml:space="preserve">A. Trauma-Informed Care:</w:t>
      </w:r>
      <w:r>
        <w:br/>
      </w:r>
      <w:r>
        <w:t xml:space="preserve">Many students in</w:t>
      </w:r>
      <w:r>
        <w:t xml:space="preserve"> </w:t>
      </w:r>
      <w:r>
        <w:rPr>
          <w:bCs/>
          <w:b/>
        </w:rPr>
        <w:t xml:space="preserve">South Africa Cape Town</w:t>
      </w:r>
      <w:r>
        <w:t xml:space="preserve"> </w:t>
      </w:r>
      <w:r>
        <w:t xml:space="preserve">face exposure to community violence and domestic instability. The laboratory report highlights that a</w:t>
      </w:r>
      <w:r>
        <w:t xml:space="preserve"> </w:t>
      </w:r>
      <w:r>
        <w:rPr>
          <w:iCs/>
          <w:i/>
        </w:rPr>
        <w:t xml:space="preserve">School Counselor</w:t>
      </w:r>
      <w:r>
        <w:t xml:space="preserve"> </w:t>
      </w:r>
      <w:r>
        <w:t xml:space="preserve">trained specifically in trauma-informed care is essential. Without this specialized focus, standard educational interventions fail to address the root causes of behavioral issues and academic underperformance.</w:t>
      </w:r>
      <w:r>
        <w:t xml:space="preserve"> </w:t>
      </w:r>
      <w:r>
        <w:rPr>
          <w:bCs/>
          <w:b/>
        </w:rPr>
        <w:t xml:space="preserve">B. Resource Navigation:</w:t>
      </w:r>
      <w:r>
        <w:br/>
      </w:r>
      <w:r>
        <w:t xml:space="preserve">In</w:t>
      </w:r>
      <w:r>
        <w:t xml:space="preserve"> </w:t>
      </w:r>
      <w:r>
        <w:rPr>
          <w:bCs/>
          <w:b/>
        </w:rPr>
        <w:t xml:space="preserve">South Africa Cape Town</w:t>
      </w:r>
      <w:r>
        <w:t xml:space="preserve">, poverty remains a significant barrier to education. The</w:t>
      </w:r>
      <w:r>
        <w:t xml:space="preserve"> </w:t>
      </w:r>
      <w:r>
        <w:rPr>
          <w:iCs/>
          <w:i/>
        </w:rPr>
        <w:t xml:space="preserve">School Counselor</w:t>
      </w:r>
      <w:r>
        <w:t xml:space="preserve"> </w:t>
      </w:r>
      <w:r>
        <w:t xml:space="preserve">functions as a vital link between the school and external social services, food banks, and housing assistance programs. This holistic approach distinguishes the effective use of a</w:t>
      </w:r>
      <w:r>
        <w:t xml:space="preserve"> </w:t>
      </w:r>
      <w:r>
        <w:rPr>
          <w:iCs/>
          <w:i/>
        </w:rPr>
        <w:t xml:space="preserve">School Counselor</w:t>
      </w:r>
      <w:r>
        <w:t xml:space="preserve"> </w:t>
      </w:r>
      <w:r>
        <w:t xml:space="preserve">in this region from models in wealthier nations where such basic needs are often met by state support structures.</w:t>
      </w:r>
      <w:r>
        <w:t xml:space="preserve"> </w:t>
      </w:r>
      <w:r>
        <w:rPr>
          <w:bCs/>
          <w:b/>
        </w:rPr>
        <w:t xml:space="preserve">C. Language and Cultural Sensitivity:</w:t>
      </w:r>
      <w:r>
        <w:br/>
      </w:r>
      <w:r>
        <w:t xml:space="preserve">Cape Town is linguistically diverse, with English, Afrikaans, isiXhosa, and other languages spoken daily. A successful</w:t>
      </w:r>
      <w:r>
        <w:t xml:space="preserve"> </w:t>
      </w:r>
      <w:r>
        <w:rPr>
          <w:iCs/>
          <w:i/>
        </w:rPr>
        <w:t xml:space="preserve">School Counselor</w:t>
      </w:r>
      <w:r>
        <w:t xml:space="preserve"> </w:t>
      </w:r>
      <w:r>
        <w:t xml:space="preserve">in</w:t>
      </w:r>
      <w:r>
        <w:t xml:space="preserve"> </w:t>
      </w:r>
      <w:r>
        <w:rPr>
          <w:bCs/>
          <w:b/>
        </w:rPr>
        <w:t xml:space="preserve">South Africa Cape Town</w:t>
      </w:r>
      <w:r>
        <w:t xml:space="preserve"> </w:t>
      </w:r>
      <w:r>
        <w:t xml:space="preserve">must be multilingual or work within a team that respects these linguistic nuances to build trust with students and parents.</w:t>
      </w:r>
    </w:p>
    <w:bookmarkEnd w:id="23"/>
    <w:bookmarkStart w:id="24" w:name="v.-conclusion"/>
    <w:p>
      <w:pPr>
        <w:pStyle w:val="Heading2"/>
      </w:pPr>
      <w:r>
        <w:t xml:space="preserve">V. Conclusion</w:t>
      </w:r>
    </w:p>
    <w:p>
      <w:pPr>
        <w:pStyle w:val="FirstParagraph"/>
      </w:pPr>
      <w:r>
        <w:t xml:space="preserve">This laboratory report conclusively demonstrates that the integration of professional</w:t>
      </w:r>
      <w:r>
        <w:t xml:space="preserve"> </w:t>
      </w:r>
      <w:r>
        <w:rPr>
          <w:iCs/>
          <w:i/>
        </w:rPr>
        <w:t xml:space="preserve">School Counselor</w:t>
      </w:r>
      <w:r>
        <w:t xml:space="preserve"> </w:t>
      </w:r>
      <w:r>
        <w:t xml:space="preserve">services is a high-impact intervention for schools in</w:t>
      </w:r>
      <w:r>
        <w:t xml:space="preserve"> </w:t>
      </w:r>
      <w:r>
        <w:rPr>
          <w:bCs/>
          <w:b/>
        </w:rPr>
        <w:t xml:space="preserve">South Africa Cape Town</w:t>
      </w:r>
      <w:r>
        <w:t xml:space="preserve">. The data confirms that when mental health support is institutionalized within the school system, it leads to better academic outcomes, improved psychological resilience, and stronger social cohesion.</w:t>
      </w:r>
      <w:r>
        <w:t xml:space="preserve"> </w:t>
      </w:r>
      <w:r>
        <w:t xml:space="preserve">For policymakers and educational administrators in</w:t>
      </w:r>
      <w:r>
        <w:t xml:space="preserve"> </w:t>
      </w:r>
      <w:r>
        <w:rPr>
          <w:bCs/>
          <w:b/>
        </w:rPr>
        <w:t xml:space="preserve">South Africa Cape Town</w:t>
      </w:r>
      <w:r>
        <w:t xml:space="preserve">, the evidence suggests that funding for</w:t>
      </w:r>
      <w:r>
        <w:t xml:space="preserve"> </w:t>
      </w:r>
      <w:r>
        <w:rPr>
          <w:iCs/>
          <w:i/>
        </w:rPr>
        <w:t xml:space="preserve">School Counselor</w:t>
      </w:r>
      <w:r>
        <w:t xml:space="preserve"> </w:t>
      </w:r>
      <w:r>
        <w:t xml:space="preserve">positions should be treated as a primary educational expense rather than an optional luxury. The unique historical and socio-economic context of</w:t>
      </w:r>
      <w:r>
        <w:t xml:space="preserve"> </w:t>
      </w:r>
      <w:r>
        <w:rPr>
          <w:bCs/>
          <w:b/>
        </w:rPr>
        <w:t xml:space="preserve">South Africa Cape Town</w:t>
      </w:r>
      <w:r>
        <w:t xml:space="preserve"> </w:t>
      </w:r>
      <w:r>
        <w:t xml:space="preserve">demands counselors who are not only academically qualified but also culturally competent and trauma-aware.</w:t>
      </w:r>
      <w:r>
        <w:t xml:space="preserve"> </w:t>
      </w:r>
      <w:r>
        <w:t xml:space="preserve">Future phases of this laboratory study will focus on long-term tracking of these students into tertiary education to see if the early intervention by a</w:t>
      </w:r>
      <w:r>
        <w:t xml:space="preserve"> </w:t>
      </w:r>
      <w:r>
        <w:rPr>
          <w:iCs/>
          <w:i/>
        </w:rPr>
        <w:t xml:space="preserve">School Counselor</w:t>
      </w:r>
      <w:r>
        <w:t xml:space="preserve"> </w:t>
      </w:r>
      <w:r>
        <w:t xml:space="preserve">provides lasting benefits in higher education settings across</w:t>
      </w:r>
      <w:r>
        <w:t xml:space="preserve"> </w:t>
      </w:r>
      <w:r>
        <w:rPr>
          <w:bCs/>
          <w:b/>
        </w:rPr>
        <w:t xml:space="preserve">South Africa Cape Town</w:t>
      </w:r>
      <w:r>
        <w:t xml:space="preserve">. The ultimate goal remains the holistic empowerment of every learner, ensuring that no student is left behind due to unaddressed psychosocial needs.</w:t>
      </w:r>
    </w:p>
    <w:bookmarkEnd w:id="24"/>
    <w:bookmarkStart w:id="25" w:name="vi.-references-and-further-reading"/>
    <w:p>
      <w:pPr>
        <w:pStyle w:val="Heading2"/>
      </w:pPr>
      <w:r>
        <w:t xml:space="preserve">VI. References and Further Reading</w:t>
      </w:r>
    </w:p>
    <w:p>
      <w:pPr>
        <w:numPr>
          <w:ilvl w:val="0"/>
          <w:numId w:val="1001"/>
        </w:numPr>
        <w:pStyle w:val="Compact"/>
      </w:pPr>
      <w:r>
        <w:t xml:space="preserve">National Department of Basic Education: Policy Framework for Learner Support Services.</w:t>
      </w:r>
    </w:p>
    <w:p>
      <w:pPr>
        <w:numPr>
          <w:ilvl w:val="0"/>
          <w:numId w:val="1001"/>
        </w:numPr>
        <w:pStyle w:val="Compact"/>
      </w:pPr>
      <w:r>
        <w:t xml:space="preserve">Cape Town Health District Surveillance Reports on Adolescent Mental Health.</w:t>
      </w:r>
    </w:p>
    <w:p>
      <w:pPr>
        <w:numPr>
          <w:ilvl w:val="0"/>
          <w:numId w:val="1001"/>
        </w:numPr>
        <w:pStyle w:val="Compact"/>
      </w:pPr>
      <w:r>
        <w:t xml:space="preserve">HPCSA Ethical Guidelines for Psychological Practice in Educational Settings.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School Counselor Implementation in South Africa Cape Town</dc:title>
  <dc:creator/>
  <dc:language>en</dc:language>
  <cp:keywords/>
  <dcterms:created xsi:type="dcterms:W3CDTF">2026-07-29T17:21:15Z</dcterms:created>
  <dcterms:modified xsi:type="dcterms:W3CDTF">2026-07-29T17:21:15Z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