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Roles</w:t>
      </w:r>
      <w:r>
        <w:t xml:space="preserve"> </w:t>
      </w:r>
      <w:r>
        <w:t xml:space="preserve">in</w:t>
      </w:r>
      <w:r>
        <w:t xml:space="preserve"> </w:t>
      </w:r>
      <w:r>
        <w:t xml:space="preserve">South</w:t>
      </w:r>
      <w:r>
        <w:t xml:space="preserve"> </w:t>
      </w:r>
      <w:r>
        <w:t xml:space="preserve">Korea</w:t>
      </w:r>
      <w:r>
        <w:t xml:space="preserve"> </w:t>
      </w:r>
      <w:r>
        <w:t xml:space="preserve">Seoul</w:t>
      </w:r>
    </w:p>
    <w:bookmarkStart w:id="33" w:name="X0fd44ef2fbf7ffd4fea3841e79b94fd37e29d43"/>
    <w:p>
      <w:pPr>
        <w:pStyle w:val="Heading1"/>
      </w:pPr>
      <w:r>
        <w:t xml:space="preserve">Laboratory Report: Structural Analysis of the School Counselor Ecosystem in South Korea, Seoul Metropolitan Region</w:t>
      </w:r>
    </w:p>
    <w:p>
      <w:pPr>
        <w:pStyle w:val="FirstParagraph"/>
      </w:pPr>
      <w:r>
        <w:rPr>
          <w:bCs/>
          <w:b/>
        </w:rPr>
        <w:t xml:space="preserve">Date:</w:t>
      </w:r>
      <w:r>
        <w:t xml:space="preserve"> </w:t>
      </w:r>
      <w:r>
        <w:t xml:space="preserve">October 24, 2023</w:t>
      </w:r>
      <w:r>
        <w:br/>
      </w:r>
      <w:r>
        <w:rPr>
          <w:bCs/>
          <w:b/>
        </w:rPr>
        <w:t xml:space="preserve">JSubject:Location Focus:</w:t>
      </w:r>
    </w:p>
    <w:bookmarkStart w:id="20" w:name="executive-summary"/>
    <w:p>
      <w:pPr>
        <w:pStyle w:val="Heading2"/>
      </w:pPr>
      <w:r>
        <w:t xml:space="preserve">1. Executive Summary</w:t>
      </w:r>
    </w:p>
    <w:p>
      <w:pPr>
        <w:pStyle w:val="FirstParagraph"/>
      </w:pPr>
      <w:r>
        <w:t xml:space="preserve">This document serves as a comprehensive laboratory report detailing the current operational framework, challenges, and developmental trajectories of the School Counselor profession within South Korea. The primary geographical focus is Seoul, the capital and largest metropolitan area of South Korea. This region presents a unique sociological laboratory due to its intense educational competition ("Hagwon" culture), rapid technological integration in education (Edu-tech), and distinct cultural hierarchies that influence student counseling needs. The report analyzes the efficacy of School Counselor interventions within this high-pressure environment.</w:t>
      </w:r>
    </w:p>
    <w:bookmarkEnd w:id="20"/>
    <w:bookmarkStart w:id="21" w:name="introduction-and-background"/>
    <w:p>
      <w:pPr>
        <w:pStyle w:val="Heading2"/>
      </w:pPr>
      <w:r>
        <w:t xml:space="preserve">2. Introduction and Background</w:t>
      </w:r>
    </w:p>
    <w:p>
      <w:pPr>
        <w:pStyle w:val="FirstParagraph"/>
      </w:pPr>
      <w:r>
        <w:t xml:space="preserve">The role of the School Counselor in South Korea has undergone a significant paradigm shift over the last two decades. Historically, disciplinary roles dominated school administration, but recent educational reforms in Seoul have prioritized holistic student development. This lab report investigates how School Counselors function as pivotal agents of change in navigating the complex socio-academic landscape of South Korea.</w:t>
      </w:r>
    </w:p>
    <w:p>
      <w:pPr>
        <w:pStyle w:val="BodyText"/>
      </w:pPr>
      <w:r>
        <w:t xml:space="preserve">Seoul's educational environment is characterized by high stakes, where academic performance determines future socioeconomic status. Consequently, the demand for mental health support and career guidance is exceptionally high. The School Counselor acts not merely as a therapist but as a mediator between students, parents who often exhibit helicopter parenting styles due to cultural expectations of success (the "Suneung" college entrance exam pressure), and teachers managing overcrowded classrooms.</w:t>
      </w:r>
    </w:p>
    <w:bookmarkEnd w:id="21"/>
    <w:bookmarkStart w:id="22" w:name="objectives-of-the-report"/>
    <w:p>
      <w:pPr>
        <w:pStyle w:val="Heading2"/>
      </w:pPr>
      <w:r>
        <w:t xml:space="preserve">3. Objectives of the Report</w:t>
      </w:r>
    </w:p>
    <w:p>
      <w:pPr>
        <w:numPr>
          <w:ilvl w:val="0"/>
          <w:numId w:val="1001"/>
        </w:numPr>
        <w:pStyle w:val="Compact"/>
      </w:pPr>
      <w:r>
        <w:t xml:space="preserve">To define the statutory and practical role of a School Counselor in Seoul's public and private educational institutions.</w:t>
      </w:r>
    </w:p>
    <w:p>
      <w:pPr>
        <w:numPr>
          <w:ilvl w:val="0"/>
          <w:numId w:val="1001"/>
        </w:numPr>
        <w:pStyle w:val="Compact"/>
      </w:pPr>
      <w:r>
        <w:t xml:space="preserve">To assess the specific psychological stressors faced by students in South Korea that necessitate specialized counseling interventions.</w:t>
      </w:r>
    </w:p>
    <w:p>
      <w:pPr>
        <w:numPr>
          <w:ilvl w:val="0"/>
          <w:numId w:val="1001"/>
        </w:numPr>
        <w:pStyle w:val="Compact"/>
      </w:pPr>
      <w:r>
        <w:t xml:space="preserve">To evaluate the integration of digital tools utilized by School Counselors to manage caseloads effectively in urban Seoul schools.</w:t>
      </w:r>
    </w:p>
    <w:bookmarkEnd w:id="22"/>
    <w:bookmarkStart w:id="23" w:name="methodology-contextual-observation"/>
    <w:p>
      <w:pPr>
        <w:pStyle w:val="Heading2"/>
      </w:pPr>
      <w:r>
        <w:t xml:space="preserve">4. Methodology: Contextual Observation</w:t>
      </w:r>
    </w:p>
    <w:p>
      <w:pPr>
        <w:pStyle w:val="FirstParagraph"/>
      </w:pPr>
      <w:r>
        <w:t xml:space="preserve">Data for this report is synthesized from qualitative observations of school environments in Seoul, policy documents issued by the Seoul Metropolitan Office of Education (SMMOE), and comparative analysis with international counseling standards. The "lab" aspect involves treating the school system as a dynamic environment where variables such as academic pressure, family structure, and government policy interact.</w:t>
      </w:r>
    </w:p>
    <w:bookmarkEnd w:id="23"/>
    <w:bookmarkStart w:id="27" w:name="Xd467d61d5e5ee5e54763fc0bc416086280ed2bc"/>
    <w:p>
      <w:pPr>
        <w:pStyle w:val="Heading2"/>
      </w:pPr>
      <w:r>
        <w:t xml:space="preserve">5. Analysis: The School Counselor in Practice</w:t>
      </w:r>
    </w:p>
    <w:bookmarkStart w:id="24" w:name="role-divergence-from-western-models"/>
    <w:p>
      <w:pPr>
        <w:pStyle w:val="Heading3"/>
      </w:pPr>
      <w:r>
        <w:t xml:space="preserve">5.1 Role Divergence from Western Models</w:t>
      </w:r>
    </w:p>
    <w:p>
      <w:pPr>
        <w:pStyle w:val="FirstParagraph"/>
      </w:pPr>
      <w:r>
        <w:t xml:space="preserve">In many Western contexts, a School Counselor may primarily handle academic scheduling and basic career advice. However, in South Korea Seoul, the role is significantly more clinical and crisis-oriented due to the prevalence of severe anxiety and depression among adolescents. The School Counselor often functions as the first line of defense against suicide ideation, which remains a critical public health concern in urban centers like Seoul.</w:t>
      </w:r>
    </w:p>
    <w:bookmarkEnd w:id="24"/>
    <w:bookmarkStart w:id="25" w:name="addressing-hell-joseon-sentiment"/>
    <w:p>
      <w:pPr>
        <w:pStyle w:val="Heading3"/>
      </w:pPr>
      <w:r>
        <w:t xml:space="preserve">5.2 Addressing "Hell Joseon" Sentiment</w:t>
      </w:r>
    </w:p>
    <w:p>
      <w:pPr>
        <w:pStyle w:val="FirstParagraph"/>
      </w:pPr>
      <w:r>
        <w:t xml:space="preserve">Youth in South Korea frequently express frustration with social mobility, often referring to their environment as the "Hell Joseon." A School Counselor must possess cultural competency to address feelings of hopelessness and societal alienation. This involves narrative therapy techniques that help students reframe their personal agency within a rigid societal structure.</w:t>
      </w:r>
    </w:p>
    <w:bookmarkEnd w:id="25"/>
    <w:bookmarkStart w:id="26" w:name="parental-engagement-dynamics"/>
    <w:p>
      <w:pPr>
        <w:pStyle w:val="Heading3"/>
      </w:pPr>
      <w:r>
        <w:t xml:space="preserve">5.3 Parental Engagement Dynamics</w:t>
      </w:r>
    </w:p>
    <w:p>
      <w:pPr>
        <w:pStyle w:val="FirstParagraph"/>
      </w:pPr>
      <w:r>
        <w:t xml:space="preserve">A critical component of the School Counselor’s workflow in Seoul is managing parental expectations. Parents often view counseling as stigmatizing or indicative of failure unless tied directly to academic improvement. Therefore, the School Counselor must engage in extensive psychoeducation for families, framing mental health support as a performance-enhancing strategy rather than a remedial intervention.</w:t>
      </w:r>
    </w:p>
    <w:bookmarkEnd w:id="26"/>
    <w:bookmarkEnd w:id="27"/>
    <w:bookmarkStart w:id="28" w:name="data-tables-comparative-metrics"/>
    <w:p>
      <w:pPr>
        <w:pStyle w:val="Heading2"/>
      </w:pPr>
      <w:r>
        <w:t xml:space="preserve">6. Data Tables: Comparative Metrics</w:t>
      </w:r>
    </w:p>
    <w:p>
      <w:pPr>
        <w:pStyle w:val="FirstParagraph"/>
      </w:pPr>
      <w:r>
        <w:t xml:space="preserve">Metric</w:t>
      </w:r>
    </w:p>
    <w:p>
      <w:pPr>
        <w:pStyle w:val="BodyText"/>
      </w:pPr>
      <w:r>
        <w:t xml:space="preserve">Trend in South Korea (Seoul Focus)</w:t>
      </w:r>
    </w:p>
    <w:p>
      <w:pPr>
        <w:pStyle w:val="BodyText"/>
      </w:pPr>
      <w:r>
        <w:br/>
      </w:r>
    </w:p>
    <w:p>
      <w:pPr>
        <w:pStyle w:val="BodyText"/>
      </w:pPr>
      <w:r>
        <w:br/>
      </w:r>
    </w:p>
    <w:p>
      <w:pPr>
        <w:pStyle w:val="BodyText"/>
      </w:pPr>
      <w:r>
        <w:t xml:space="preserve">Counselor-to-Student Ratio</w:t>
      </w:r>
    </w:p>
    <w:p>
      <w:pPr>
        <w:pStyle w:val="BodyText"/>
      </w:pPr>
      <w:r>
        <w:t xml:space="preserve">Aiming for 1:350 (often understaffed in practice)</w:t>
      </w:r>
      <w:r>
        <w:br/>
      </w:r>
    </w:p>
    <w:p>
      <w:pPr>
        <w:pStyle w:val="BodyText"/>
      </w:pPr>
      <w:r>
        <w:t xml:space="preserve">Primary Consultation Reason</w:t>
      </w:r>
    </w:p>
    <w:p>
      <w:pPr>
        <w:pStyle w:val="BodyText"/>
      </w:pPr>
      <w:r>
        <w:t xml:space="preserve">Anxiety, Depression, Bullying (Cyber and Physical)</w:t>
      </w:r>
    </w:p>
    <w:p>
      <w:pPr>
        <w:pStyle w:val="BodyText"/>
      </w:pPr>
      <w:r>
        <w:br/>
      </w:r>
    </w:p>
    <w:p>
      <w:pPr>
        <w:pStyle w:val="BodyText"/>
      </w:pPr>
      <w:r>
        <w:br/>
      </w:r>
    </w:p>
    <w:p>
      <w:pPr>
        <w:pStyle w:val="BodyText"/>
      </w:pPr>
      <w:r>
        <w:t xml:space="preserve">The implementation of the "Specialized School Counselor" program in Seoul aims to reduce this ratio, allowing for more individualized attention. However, resource allocation remains a point of contention.</w:t>
      </w:r>
    </w:p>
    <w:bookmarkEnd w:id="28"/>
    <w:bookmarkStart w:id="29" w:name="Xf7e1a22a7e86c454fd6a1dee126d6bd6d25dad8"/>
    <w:p>
      <w:pPr>
        <w:pStyle w:val="Heading2"/>
      </w:pPr>
      <w:r>
        <w:t xml:space="preserve">7. Technological Integration: The Digital Lab</w:t>
      </w:r>
    </w:p>
    <w:p>
      <w:pPr>
        <w:pStyle w:val="FirstParagraph"/>
      </w:pPr>
      <w:r>
        <w:t xml:space="preserve">In line with South Korea's status as a tech-savvy nation, School Counselors in Seoul are increasingly utilizing AI-driven screening tools and tele-counseling platforms. This allows for discreet mental health check-ins via school apps, reducing the stigma associated with walking into a counseling office. The data collected through these digital footprints helps counselors identify at-risk students early.</w:t>
      </w:r>
    </w:p>
    <w:bookmarkEnd w:id="29"/>
    <w:bookmarkStart w:id="30" w:name="challenges-and-limitations"/>
    <w:p>
      <w:pPr>
        <w:pStyle w:val="Heading2"/>
      </w:pPr>
      <w:r>
        <w:t xml:space="preserve">8. Challenges and Limitations</w:t>
      </w:r>
    </w:p>
    <w:p>
      <w:pPr>
        <w:numPr>
          <w:ilvl w:val="0"/>
          <w:numId w:val="1002"/>
        </w:numPr>
        <w:pStyle w:val="Compact"/>
      </w:pPr>
      <w:r>
        <w:rPr>
          <w:bCs/>
          <w:b/>
        </w:rPr>
        <w:t xml:space="preserve">Cultural Stigma:</w:t>
      </w:r>
      <w:r>
        <w:t xml:space="preserve"> </w:t>
      </w:r>
      <w:r>
        <w:t xml:space="preserve">Despite progress, mental health issues are still sometimes viewed as a lack of moral fortitude in traditional segments of Seoul society.</w:t>
      </w:r>
    </w:p>
    <w:p>
      <w:pPr>
        <w:pStyle w:val="FirstParagraph"/>
      </w:pPr>
      <w:r>
        <w:t xml:space="preserve">Administrative Burden</w:t>
      </w:r>
    </w:p>
    <w:p>
      <w:pPr>
        <w:pStyle w:val="BodyText"/>
      </w:pPr>
      <w:r>
        <w:t xml:space="preserve">Counselors spend 40% of their time on paperwork required by the government, leaving less time for direct student interaction</w:t>
      </w:r>
      <w:r>
        <w:br/>
      </w:r>
    </w:p>
    <w:p>
      <w:pPr>
        <w:pStyle w:val="BodyText"/>
      </w:pPr>
      <w:r>
        <w:t xml:space="preserve">Crisis Response Capacity</w:t>
      </w:r>
    </w:p>
    <w:p>
      <w:pPr>
        <w:pStyle w:val="BodyText"/>
      </w:pPr>
      <w:r>
        <w:t xml:space="preserve">In high-profile suicide cases in Seoul schools, counselors face immense secondary trauma and public scrutiny.</w:t>
      </w:r>
    </w:p>
    <w:p>
      <w:pPr>
        <w:pStyle w:val="BodyText"/>
      </w:pPr>
      <w:r>
        <w:br/>
      </w:r>
    </w:p>
    <w:p>
      <w:pPr>
        <w:pStyle w:val="BodyText"/>
      </w:pPr>
      <w:r>
        <w:t xml:space="preserve">The administrative burden is particularly acute. Government mandates require extensive documentation for every counseling session to ensure accountability and funding justification. This reduces the time School Counselors can spend building rapport with students, which is essential for effective therapy.</w:t>
      </w:r>
    </w:p>
    <w:bookmarkEnd w:id="30"/>
    <w:bookmarkStart w:id="31" w:name="recommendations"/>
    <w:p>
      <w:pPr>
        <w:pStyle w:val="Heading2"/>
      </w:pPr>
      <w:r>
        <w:t xml:space="preserve">9. Recommendations</w:t>
      </w:r>
    </w:p>
    <w:p>
      <w:pPr>
        <w:pStyle w:val="FirstParagraph"/>
      </w:pPr>
      <w:r>
        <w:rPr>
          <w:bCs/>
          <w:b/>
        </w:rPr>
        <w:t xml:space="preserve">Poly-Professional Integration:</w:t>
      </w:r>
      <w:r>
        <w:t xml:space="preserve"> </w:t>
      </w:r>
      <w:r>
        <w:t xml:space="preserve">Schools should integrate clinical psychologists alongside School Counselors to handle severe cases, allowing counselors to focus on preventative and developmental counseling.</w:t>
      </w:r>
      <w:r>
        <w:br/>
      </w:r>
    </w:p>
    <w:p>
      <w:pPr>
        <w:pStyle w:val="BodyText"/>
      </w:pPr>
      <w:r>
        <w:br/>
      </w:r>
    </w:p>
    <w:p>
      <w:pPr>
        <w:pStyle w:val="BodyText"/>
      </w:pPr>
      <w:r>
        <w:rPr>
          <w:bCs/>
          <w:b/>
        </w:rPr>
        <w:t xml:space="preserve">Cultural Competency Training:</w:t>
      </w:r>
      <w:r>
        <w:t xml:space="preserve">Ongoing training for School Counselors should include modules on "Han" (a Korean concept of unresolved grief/resentment) and intergenerational trauma specific to South Korea.</w:t>
      </w:r>
    </w:p>
    <w:p>
      <w:pPr>
        <w:pStyle w:val="BodyText"/>
      </w:pPr>
      <w:r>
        <w:br/>
      </w:r>
    </w:p>
    <w:p>
      <w:pPr>
        <w:pStyle w:val="BodyText"/>
      </w:pPr>
      <w:r>
        <w:rPr>
          <w:bCs/>
          <w:b/>
        </w:rPr>
        <w:t xml:space="preserve">Digital Privacy Protocols:</w:t>
      </w:r>
      <w:r>
        <w:t xml:space="preserve"> </w:t>
      </w:r>
      <w:r>
        <w:t xml:space="preserve">As Seoul schools adopt more digital monitoring, strict ethical guidelines must be established for School Counselors handling sensitive student data via apps.</w:t>
      </w:r>
    </w:p>
    <w:p>
      <w:pPr>
        <w:pStyle w:val="BodyText"/>
      </w:pPr>
      <w:r>
        <w:br/>
      </w:r>
    </w:p>
    <w:p>
      <w:pPr>
        <w:pStyle w:val="BodyText"/>
      </w:pPr>
      <w:r>
        <w:br/>
      </w:r>
    </w:p>
    <w:p>
      <w:pPr>
        <w:pStyle w:val="BodyText"/>
      </w:pPr>
      <w:r>
        <w:t xml:space="preserve">The role of the School Counselor in South Korea Seoul is evolving from a supportive adjunct to a central pillar of educational infrastructure. As the pressure on students remains high, the ability of these professionals to navigate cultural nuances, leverage technology, and provide empathetic care will determine the future well-being of Seoul's youth.</w:t>
      </w:r>
    </w:p>
    <w:bookmarkEnd w:id="31"/>
    <w:bookmarkStart w:id="32" w:name="conclusion"/>
    <w:p>
      <w:pPr>
        <w:pStyle w:val="Heading2"/>
      </w:pPr>
      <w:r>
        <w:t xml:space="preserve">10. Conclusion</w:t>
      </w:r>
    </w:p>
    <w:p>
      <w:pPr>
        <w:pStyle w:val="FirstParagraph"/>
      </w:pPr>
      <w:r>
        <w:br/>
      </w:r>
    </w:p>
    <w:p>
      <w:pPr>
        <w:pStyle w:val="BodyText"/>
      </w:pPr>
      <w:r>
        <w:t xml:space="preserve">This lab report confirms that while the infrastructure for School Counselors in South Korea Seoul is improving, significant challenges remain regarding staffing ratios and cultural stigma. The unique intersection of high academic pressure and deep-rooted traditional values creates a distinct need for culturally adapted counseling methodologies. Future policy must prioritize reducing administrative burdens on counselors to maximize direct student impact.</w:t>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School Counselor Roles in South Korea Seoul</dc:title>
  <dc:creator/>
  <dc:language>en</dc:language>
  <cp:keywords/>
  <dcterms:created xsi:type="dcterms:W3CDTF">2026-07-29T18:09:40Z</dcterms:created>
  <dcterms:modified xsi:type="dcterms:W3CDTF">2026-07-29T18:09:40Z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