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1" w:name="Xcf711453903f4f1e660b6f47dc30d77a9a0207d"/>
    <w:p>
      <w:pPr>
        <w:pStyle w:val="Heading1"/>
      </w:pPr>
      <w:r>
        <w:t xml:space="preserve">Lab Report on School Counselor Services in Spain Barcelona</w:t>
      </w:r>
    </w:p>
    <w:bookmarkStart w:id="28" w:name="date-october-26-2023"/>
    <w:p>
      <w:pPr>
        <w:pStyle w:val="Heading2"/>
      </w:pPr>
      <w:r>
        <w:t xml:space="preserve">Date: October 26, 2023</w:t>
      </w:r>
    </w:p>
    <w:p>
      <w:pPr>
        <w:pStyle w:val="FirstParagraph"/>
      </w:pPr>
      <w:r>
        <w:rPr>
          <w:bCs/>
          <w:b/>
        </w:rPr>
        <w:t xml:space="preserve">Laboratory:</w:t>
      </w:r>
    </w:p>
    <w:p>
      <w:pPr>
        <w:pStyle w:val="BodyText"/>
      </w:pPr>
      <w:r>
        <w:t xml:space="preserve">The study and observation of mental health support systems in educational environments.</w:t>
      </w:r>
    </w:p>
    <w:bookmarkStart w:id="20" w:name="i.-executive-summary"/>
    <w:p>
      <w:pPr>
        <w:pStyle w:val="Heading3"/>
      </w:pPr>
      <w:r>
        <w:t xml:space="preserve">I. Executive Summary</w:t>
      </w:r>
    </w:p>
    <w:p>
      <w:pPr>
        <w:pStyle w:val="FirstParagraph"/>
      </w:pPr>
      <w:r>
        <w:t xml:space="preserve">This Lab Report analyzes the current status, requirements, and operational dynamics of the School Counselor role within the specific context of Spain Barcelona. As an international hub with a diverse population, Barcelona presents unique challenges and opportunities for educational support systems. This document outlines how School Counselor interventions are adapted to meet student needs in this dynamic region.</w:t>
      </w:r>
    </w:p>
    <w:bookmarkEnd w:id="20"/>
    <w:bookmarkStart w:id="21" w:name="ii.-introduction"/>
    <w:p>
      <w:pPr>
        <w:pStyle w:val="Heading3"/>
      </w:pPr>
      <w:r>
        <w:t xml:space="preserve">II. Introduction</w:t>
      </w:r>
    </w:p>
    <w:p>
      <w:pPr>
        <w:pStyle w:val="FirstParagraph"/>
      </w:pPr>
      <w:r>
        <w:t xml:space="preserve">In recent years, there has been a significant shift in the Spanish educational landscape towards more holistic student development. Spain Barcelona, known for its vibrant culture and high immigrant population, faces distinct socio-educational challenges. This Lab Report aims to evaluate how School Counselor practices are implemented and perceived in this environment.</w:t>
      </w:r>
    </w:p>
    <w:p>
      <w:pPr>
        <w:pStyle w:val="BodyText"/>
      </w:pPr>
      <w:r>
        <w:t xml:space="preserve">The objective of this study is to assess:</w:t>
      </w:r>
    </w:p>
    <w:p>
      <w:pPr>
        <w:numPr>
          <w:ilvl w:val="0"/>
          <w:numId w:val="1001"/>
        </w:numPr>
        <w:pStyle w:val="Compact"/>
      </w:pPr>
      <w:r>
        <w:t xml:space="preserve">The legal framework governing School Counselor roles in Spain Barcelona.</w:t>
      </w:r>
    </w:p>
    <w:p>
      <w:pPr>
        <w:numPr>
          <w:ilvl w:val="0"/>
          <w:numId w:val="1001"/>
        </w:numPr>
        <w:pStyle w:val="Compact"/>
      </w:pPr>
      <w:r>
        <w:t xml:space="preserve">Cultural adaptations required for effective counseling in a multicultural setting.</w:t>
      </w:r>
    </w:p>
    <w:p>
      <w:pPr>
        <w:numPr>
          <w:ilvl w:val="0"/>
          <w:numId w:val="1001"/>
        </w:numPr>
        <w:pStyle w:val="Compact"/>
      </w:pPr>
      <w:r>
        <w:t xml:space="preserve">The impact of these services on student well-being and academic performance.</w:t>
      </w:r>
    </w:p>
    <w:bookmarkEnd w:id="21"/>
    <w:bookmarkStart w:id="22" w:name="iii.-methodology"/>
    <w:p>
      <w:pPr>
        <w:pStyle w:val="Heading3"/>
      </w:pPr>
      <w:r>
        <w:t xml:space="preserve">III. Methodology</w:t>
      </w:r>
    </w:p>
    <w:p>
      <w:pPr>
        <w:pStyle w:val="FirstParagraph"/>
      </w:pPr>
      <w:r>
        <w:t xml:space="preserve">Data was collected through observations of School Counselor sessions, interviews with educational professionals, and a review of policy documents specific to Spain Barcelona. The "lab" environment is defined as the school ecosystem where counseling interventions are applied.</w:t>
      </w:r>
    </w:p>
    <w:bookmarkEnd w:id="22"/>
    <w:bookmarkStart w:id="25" w:name="iv.-findings"/>
    <w:p>
      <w:pPr>
        <w:pStyle w:val="Heading3"/>
      </w:pPr>
      <w:r>
        <w:t xml:space="preserve">IV. Findings</w:t>
      </w:r>
    </w:p>
    <w:p>
      <w:pPr>
        <w:pStyle w:val="FirstParagraph"/>
      </w:pPr>
      <w:r>
        <w:t xml:space="preserve">The findings reveal that School Counselors in Spain Barcelona operate under the guidance of both national Spanish laws and regional Catalan regulations. There is a notable emphasis on integrating mental health support with academic advising.</w:t>
      </w:r>
    </w:p>
    <w:bookmarkStart w:id="23" w:name="a.-cultural-competence"/>
    <w:p>
      <w:pPr>
        <w:pStyle w:val="Heading4"/>
      </w:pPr>
      <w:r>
        <w:t xml:space="preserve">A. Cultural Competence</w:t>
      </w:r>
    </w:p>
    <w:p>
      <w:pPr>
        <w:pStyle w:val="FirstParagraph"/>
      </w:pPr>
      <w:r>
        <w:t xml:space="preserve">A significant portion of the student population in Spain Barcelona consists of non-native speakers. Therefore, effective School Counselor practice requires bilingual capabilities or strong collaboration with interpreters. Cultural competence is not just a skill but a necessity in this context.</w:t>
      </w:r>
    </w:p>
    <w:bookmarkEnd w:id="23"/>
    <w:bookmarkStart w:id="24" w:name="b.-legal-and-ethical-standards"/>
    <w:p>
      <w:pPr>
        <w:pStyle w:val="Heading4"/>
      </w:pPr>
      <w:r>
        <w:t xml:space="preserve">B. Legal and Ethical Standards</w:t>
      </w:r>
    </w:p>
    <w:p>
      <w:pPr>
        <w:pStyle w:val="FirstParagraph"/>
      </w:pPr>
      <w:r>
        <w:t xml:space="preserve">The role of the School Counselor is strictly regulated to ensure student privacy and ethical service delivery. In Spain Barcelona, counselors must navigate complex data protection laws (GDPR) while maintaining necessary communication with parents and guardians.</w:t>
      </w:r>
    </w:p>
    <w:bookmarkEnd w:id="24"/>
    <w:bookmarkEnd w:id="25"/>
    <w:bookmarkStart w:id="26" w:name="v.-discussion"/>
    <w:p>
      <w:pPr>
        <w:pStyle w:val="Heading3"/>
      </w:pPr>
      <w:r>
        <w:t xml:space="preserve">V. Discussion</w:t>
      </w:r>
    </w:p>
    <w:p>
      <w:pPr>
        <w:pStyle w:val="FirstParagraph"/>
      </w:pPr>
      <w:r>
        <w:t xml:space="preserve">The integration of School Counselor services in Spain Barcelona highlights a growing recognition of mental health as a critical component of education. However, resource allocation remains uneven across different districts within the city. This Lab Report suggests that further investment in training local staff is essential to bridge this gap.</w:t>
      </w:r>
    </w:p>
    <w:bookmarkEnd w:id="26"/>
    <w:bookmarkStart w:id="27" w:name="vi.-conclusion"/>
    <w:p>
      <w:pPr>
        <w:pStyle w:val="Heading3"/>
      </w:pPr>
      <w:r>
        <w:t xml:space="preserve">VI. Conclusion</w:t>
      </w:r>
    </w:p>
    <w:p>
      <w:pPr>
        <w:pStyle w:val="FirstParagraph"/>
      </w:pPr>
      <w:r>
        <w:t xml:space="preserve">In conclusion, the School Counselor plays a pivotal role in supporting students in Spain Barcelona's diverse educational landscape. By adhering to strict ethical guidelines and adapting to cultural nuances, these professionals contribute significantly to the overall well-being of students. Future studies should focus on longitudinal outcomes of counseling interventions in this specific region.</w:t>
      </w:r>
    </w:p>
    <w:bookmarkEnd w:id="27"/>
    <w:bookmarkEnd w:id="28"/>
    <w:bookmarkStart w:id="29" w:name="vii.-recommendations"/>
    <w:p>
      <w:pPr>
        <w:pStyle w:val="Heading2"/>
      </w:pPr>
      <w:r>
        <w:t xml:space="preserve">VII. Recommendations</w:t>
      </w:r>
    </w:p>
    <w:p>
      <w:pPr>
        <w:numPr>
          <w:ilvl w:val="0"/>
          <w:numId w:val="1002"/>
        </w:numPr>
        <w:pStyle w:val="Compact"/>
      </w:pPr>
      <w:r>
        <w:rPr>
          <w:bCs/>
          <w:b/>
        </w:rPr>
        <w:t xml:space="preserve">Increase Funding:</w:t>
      </w:r>
    </w:p>
    <w:p>
      <w:pPr>
        <w:numPr>
          <w:ilvl w:val="0"/>
          <w:numId w:val="1002"/>
        </w:numPr>
        <w:pStyle w:val="Compact"/>
      </w:pPr>
      <w:r>
        <w:rPr>
          <w:bCs/>
          <w:b/>
        </w:rPr>
        <w:t xml:space="preserve">Cultural Training Programs:</w:t>
      </w:r>
    </w:p>
    <w:p>
      <w:pPr>
        <w:numPr>
          <w:ilvl w:val="0"/>
          <w:numId w:val="1002"/>
        </w:numPr>
        <w:pStyle w:val="Compact"/>
      </w:pPr>
      <w:r>
        <w:rPr>
          <w:bCs/>
          <w:b/>
        </w:rPr>
        <w:t xml:space="preserve">Multilingual Resources:</w:t>
      </w:r>
    </w:p>
    <w:bookmarkEnd w:id="29"/>
    <w:bookmarkStart w:id="30" w:name="viii.-references"/>
    <w:p>
      <w:pPr>
        <w:pStyle w:val="Heading2"/>
      </w:pPr>
      <w:r>
        <w:t xml:space="preserve">VIII. References</w:t>
      </w:r>
    </w:p>
    <w:p>
      <w:pPr>
        <w:numPr>
          <w:ilvl w:val="0"/>
          <w:numId w:val="1003"/>
        </w:numPr>
        <w:pStyle w:val="Compact"/>
      </w:pPr>
      <w:r>
        <w:t xml:space="preserve">National Ministry of Education, Spain. (2023). Guidelines for Student Support Services.</w:t>
      </w:r>
    </w:p>
    <w:p>
      <w:pPr>
        <w:numPr>
          <w:ilvl w:val="0"/>
          <w:numId w:val="1003"/>
        </w:numPr>
        <w:pStyle w:val="Compact"/>
      </w:pPr>
      <w:r>
        <w:t xml:space="preserve">Catalan Department of Education. (2023). Regional Regulations on School Counseling.</w:t>
      </w:r>
    </w:p>
    <w:p>
      <w:pPr>
        <w:numPr>
          <w:ilvl w:val="0"/>
          <w:numId w:val="1003"/>
        </w:numPr>
        <w:pStyle w:val="Compact"/>
      </w:pPr>
      <w:r>
        <w:t xml:space="preserve">Local Case Studies from Barcelona Schools, 2019-2023.</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 Spain Barcelona</dc:title>
  <dc:creator/>
  <dc:language>en</dc:language>
  <cp:keywords/>
  <dcterms:created xsi:type="dcterms:W3CDTF">2026-07-30T03:54:09Z</dcterms:created>
  <dcterms:modified xsi:type="dcterms:W3CDTF">2026-07-30T03:54:09Z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