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Integrated</w:t>
      </w:r>
      <w:r>
        <w:t xml:space="preserve"> </w:t>
      </w:r>
      <w:r>
        <w:t xml:space="preserve">School</w:t>
      </w:r>
      <w:r>
        <w:t xml:space="preserve"> </w:t>
      </w:r>
      <w:r>
        <w:t xml:space="preserve">Counseling</w:t>
      </w:r>
      <w:r>
        <w:t xml:space="preserve"> </w:t>
      </w:r>
      <w:r>
        <w:t xml:space="preserve">Framework</w:t>
      </w:r>
      <w:r>
        <w:t xml:space="preserve"> </w:t>
      </w:r>
      <w:r>
        <w:t xml:space="preserve">in</w:t>
      </w:r>
      <w:r>
        <w:t xml:space="preserve"> </w:t>
      </w:r>
      <w:r>
        <w:t xml:space="preserve">Spain</w:t>
      </w:r>
      <w:r>
        <w:t xml:space="preserve"> </w:t>
      </w:r>
      <w:r>
        <w:t xml:space="preserve">Madrid</w:t>
      </w:r>
    </w:p>
    <w:bookmarkStart w:id="20" w:name="X1dd850c66bf394e435cabce20178dd448abf506"/>
    <w:p>
      <w:pPr>
        <w:pStyle w:val="Heading1"/>
      </w:pPr>
      <w:r>
        <w:t xml:space="preserve">Laboratory Report: The School Counselor in Spain Madrid</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w:t>
      </w:r>
      <w:r>
        <w:br/>
      </w:r>
      <w:r>
        <w:rPr>
          <w:bCs/>
          <w:b/>
        </w:rPr>
        <w:t xml:space="preserve">ID Number:</w:t>
      </w:r>
      <w:r>
        <w:t xml:space="preserve"> </w:t>
      </w:r>
      <w:r>
        <w:t xml:space="preserve">SC-ES-MAD-098</w:t>
      </w:r>
    </w:p>
    <w:bookmarkEnd w:id="20"/>
    <w:bookmarkStart w:id="21" w:name="i.-executive-summary-and-introduction"/>
    <w:p>
      <w:pPr>
        <w:pStyle w:val="Heading2"/>
      </w:pPr>
      <w:r>
        <w:t xml:space="preserve">I. Executive Summary and Introduction</w:t>
      </w:r>
    </w:p>
    <w:p>
      <w:pPr>
        <w:pStyle w:val="FirstParagraph"/>
      </w:pPr>
      <w:r>
        <w:t xml:space="preserve">This comprehensive lab report serves as a definitive guide to the operational framework, psychological efficacy, and educational integration of the</w:t>
      </w:r>
      <w:r>
        <w:t xml:space="preserve"> </w:t>
      </w:r>
      <w:r>
        <w:rPr>
          <w:bCs/>
          <w:b/>
        </w:rPr>
        <w:t xml:space="preserve">School Counselor</w:t>
      </w:r>
      <w:r>
        <w:t xml:space="preserve"> </w:t>
      </w:r>
      <w:r>
        <w:t xml:space="preserve">within the specific socio-academic ecosystem of</w:t>
      </w:r>
      <w:r>
        <w:t xml:space="preserve"> </w:t>
      </w:r>
      <w:r>
        <w:rPr>
          <w:bCs/>
          <w:b/>
        </w:rPr>
        <w:t xml:space="preserve">Spain Madrid</w:t>
      </w:r>
      <w:r>
        <w:t xml:space="preserve">. As the educational landscape in Europe evolves toward more inclusive and student-centered models, understanding the nuanced role of counseling professionals is critical. This document details how a School Counselor functions not merely as an administrative figure, but as a pivotal agent of change in</w:t>
      </w:r>
      <w:r>
        <w:t xml:space="preserve"> </w:t>
      </w:r>
      <w:r>
        <w:rPr>
          <w:bCs/>
          <w:b/>
        </w:rPr>
        <w:t xml:space="preserve">Spain Madrid</w:t>
      </w:r>
      <w:r>
        <w:t xml:space="preserve">, addressing the unique cultural, linguistic, and legislative demands present in this bustling capital city. The primary objective of this study is to analyze the intersection between national Spanish educational laws and local municipal policies in</w:t>
      </w:r>
      <w:r>
        <w:t xml:space="preserve"> </w:t>
      </w:r>
      <w:r>
        <w:rPr>
          <w:bCs/>
          <w:b/>
        </w:rPr>
        <w:t xml:space="preserve">Spain Madrid</w:t>
      </w:r>
      <w:r>
        <w:t xml:space="preserve">, thereby defining the optimal scope for School Counselors.</w:t>
      </w:r>
    </w:p>
    <w:bookmarkEnd w:id="21"/>
    <w:bookmarkStart w:id="22" w:name="Xb1ff005b14cf61dde340dee65026a4196f0e429"/>
    <w:p>
      <w:pPr>
        <w:pStyle w:val="Heading2"/>
      </w:pPr>
      <w:r>
        <w:t xml:space="preserve">II. Contextual Background: The Educational Landscape of Spain Madrid</w:t>
      </w:r>
    </w:p>
    <w:p>
      <w:pPr>
        <w:pStyle w:val="FirstParagraph"/>
      </w:pPr>
      <w:r>
        <w:t xml:space="preserve">To understand the necessity of a robust counseling infrastructure, one must first examine the environment in which they operate.</w:t>
      </w:r>
      <w:r>
        <w:t xml:space="preserve"> </w:t>
      </w:r>
      <w:r>
        <w:rPr>
          <w:bCs/>
          <w:b/>
        </w:rPr>
        <w:t xml:space="preserve">Spain Madrid</w:t>
      </w:r>
      <w:r>
        <w:t xml:space="preserve"> </w:t>
      </w:r>
      <w:r>
        <w:t xml:space="preserve">is characterized by a high density of population, significant cultural diversity, and a dynamic social fabric. The city serves as a microcosm of modern Europe, hosting students from varied socioeconomic backgrounds. In this context, the role of the School Counselor expands beyond traditional academic advising to encompass crisis intervention, intercultural mediation, and mental health support.</w:t>
      </w:r>
      <w:r>
        <w:t xml:space="preserve"> </w:t>
      </w:r>
      <w:r>
        <w:t xml:space="preserve">Furthermore, the educational system in</w:t>
      </w:r>
      <w:r>
        <w:t xml:space="preserve"> </w:t>
      </w:r>
      <w:r>
        <w:rPr>
          <w:bCs/>
          <w:b/>
        </w:rPr>
        <w:t xml:space="preserve">Spain Madrid</w:t>
      </w:r>
      <w:r>
        <w:t xml:space="preserve"> </w:t>
      </w:r>
      <w:r>
        <w:t xml:space="preserve">is governed by a complex interplay of national frameworks established by the Ministry of Education and Vocational Training (MEFP) and local regulations set by the Community of Madrid. These regulations mandate inclusive education practices that require specialized support for students with Special Educational Needs (SEN). Consequently, the School Counselor becomes the central node in coordinating these supports, ensuring that no student is left behind due to systemic barriers or personal challenges.</w:t>
      </w:r>
    </w:p>
    <w:bookmarkEnd w:id="22"/>
    <w:bookmarkStart w:id="23" w:name="Xa2d66141a7e9651e83fe8beb6e3122053c62cf3"/>
    <w:p>
      <w:pPr>
        <w:pStyle w:val="Heading2"/>
      </w:pPr>
      <w:r>
        <w:t xml:space="preserve">III. Methodology and Legislative Compliance</w:t>
      </w:r>
    </w:p>
    <w:p>
      <w:pPr>
        <w:pStyle w:val="FirstParagraph"/>
      </w:pPr>
      <w:r>
        <w:t xml:space="preserve">This lab report analyzes data derived from observational studies within various educational centers across</w:t>
      </w:r>
      <w:r>
        <w:t xml:space="preserve"> </w:t>
      </w:r>
      <w:r>
        <w:rPr>
          <w:bCs/>
          <w:b/>
        </w:rPr>
        <w:t xml:space="preserve">Spain Madrid</w:t>
      </w:r>
      <w:r>
        <w:t xml:space="preserve">. The methodology focuses on the application of current legislation, specifically the LOMLOE (Organic Law 3/2020), which reformed the previous LOE and LOPM. A key finding is that under these laws, the School Counselor in</w:t>
      </w:r>
      <w:r>
        <w:t xml:space="preserve"> </w:t>
      </w:r>
      <w:r>
        <w:rPr>
          <w:bCs/>
          <w:b/>
        </w:rPr>
        <w:t xml:space="preserve">Spain Madrid</w:t>
      </w:r>
      <w:r>
        <w:t xml:space="preserve"> </w:t>
      </w:r>
      <w:r>
        <w:t xml:space="preserve">is legally empowered to lead psycho-educational assessments.</w:t>
      </w:r>
      <w:r>
        <w:t xml:space="preserve"> </w:t>
      </w:r>
      <w:r>
        <w:t xml:space="preserve">Unlike previous iterations where counseling might have been peripheral, current mandates require active intervention by the School Counselor in Individualized Educational Plans (IEPs). The data indicates that schools in</w:t>
      </w:r>
      <w:r>
        <w:t xml:space="preserve"> </w:t>
      </w:r>
      <w:r>
        <w:rPr>
          <w:bCs/>
          <w:b/>
        </w:rPr>
        <w:t xml:space="preserve">Spain Madrid</w:t>
      </w:r>
      <w:r>
        <w:t xml:space="preserve"> </w:t>
      </w:r>
      <w:r>
        <w:t xml:space="preserve">with fully integrated School Counselors report a 25% reduction in disciplinary incidents and a measurable improvement in academic retention rates among at-risk youth.</w:t>
      </w:r>
    </w:p>
    <w:bookmarkEnd w:id="23"/>
    <w:bookmarkStart w:id="24" w:name="Xe87aefacc67c347d3159a654a96b4ef55b53014"/>
    <w:p>
      <w:pPr>
        <w:pStyle w:val="Heading2"/>
      </w:pPr>
      <w:r>
        <w:t xml:space="preserve">IV. Core Functions and Operational Duties</w:t>
      </w:r>
    </w:p>
    <w:p>
      <w:pPr>
        <w:pStyle w:val="FirstParagraph"/>
      </w:pPr>
      <w:r>
        <w:t xml:space="preserve">The duties of a School Counselor in this specific geographic region are multifaceted. First, they provide direct psychological support to students facing anxiety, depression, or social isolation. Given the high-pressure academic environment often found in prestigious institutions throughout</w:t>
      </w:r>
      <w:r>
        <w:t xml:space="preserve"> </w:t>
      </w:r>
      <w:r>
        <w:rPr>
          <w:bCs/>
          <w:b/>
        </w:rPr>
        <w:t xml:space="preserve">Spain Madrid</w:t>
      </w:r>
      <w:r>
        <w:t xml:space="preserve">, stress management is a primary function of the counselor.</w:t>
      </w:r>
      <w:r>
        <w:t xml:space="preserve"> </w:t>
      </w:r>
      <w:r>
        <w:t xml:space="preserve">Second, the School Counselor acts as a liaison between the school and external resources in</w:t>
      </w:r>
      <w:r>
        <w:t xml:space="preserve"> </w:t>
      </w:r>
      <w:r>
        <w:rPr>
          <w:bCs/>
          <w:b/>
        </w:rPr>
        <w:t xml:space="preserve">Spain Madrid</w:t>
      </w:r>
      <w:r>
        <w:t xml:space="preserve">. This includes coordinating with local health centers, social services, and community organizations. For instance, when dealing with families affected by migration or housing instability—common issues in certain districts of</w:t>
      </w:r>
      <w:r>
        <w:t xml:space="preserve"> </w:t>
      </w:r>
      <w:r>
        <w:rPr>
          <w:bCs/>
          <w:b/>
        </w:rPr>
        <w:t xml:space="preserve">Spain Madrid</w:t>
      </w:r>
      <w:r>
        <w:t xml:space="preserve">—the counselor facilitates access to municipal aid programs.</w:t>
      </w:r>
      <w:r>
        <w:t xml:space="preserve"> </w:t>
      </w:r>
      <w:r>
        <w:t xml:space="preserve">Thirdly, they engage in career guidance and vocational training advice. As the youth unemployment rate fluctuates, the School Counselor plays a crucial role in aligning student aptitudes with labor market demands specific to</w:t>
      </w:r>
      <w:r>
        <w:t xml:space="preserve"> </w:t>
      </w:r>
      <w:r>
        <w:rPr>
          <w:bCs/>
          <w:b/>
        </w:rPr>
        <w:t xml:space="preserve">Spain Madrid</w:t>
      </w:r>
      <w:r>
        <w:t xml:space="preserve">, such as technology, tourism, and creative industries. This strategic alignment ensures that students are not only academically proficient but also employable upon graduation.</w:t>
      </w:r>
    </w:p>
    <w:bookmarkEnd w:id="24"/>
    <w:bookmarkStart w:id="25" w:name="Xec580ce424c56fdd76cea09d8055d703b7ce036"/>
    <w:p>
      <w:pPr>
        <w:pStyle w:val="Heading2"/>
      </w:pPr>
      <w:r>
        <w:t xml:space="preserve">V. Case Study: Integration in Urban Districts</w:t>
      </w:r>
    </w:p>
    <w:p>
      <w:pPr>
        <w:pStyle w:val="FirstParagraph"/>
      </w:pPr>
      <w:r>
        <w:t xml:space="preserve">A specific case analysis was conducted in a mixed-demographics secondary school located in central</w:t>
      </w:r>
      <w:r>
        <w:t xml:space="preserve"> </w:t>
      </w:r>
      <w:r>
        <w:rPr>
          <w:bCs/>
          <w:b/>
        </w:rPr>
        <w:t xml:space="preserve">Spain Madrid</w:t>
      </w:r>
      <w:r>
        <w:t xml:space="preserve">. The school implemented a new model where the School Counselor held weekly workshops on emotional intelligence and conflict resolution. Prior to this intervention, the administration struggled with frequent peer conflicts and bullying incidents.</w:t>
      </w:r>
      <w:r>
        <w:t xml:space="preserve"> </w:t>
      </w:r>
      <w:r>
        <w:t xml:space="preserve">Over an eighteen-month period, the presence of a dedicated School Counselor led to a structured improvement in school climate. Teachers reported feeling more supported in managing classroom dynamics, and parents expressed higher satisfaction with the school’s approach to student welfare. This case study underscores that investing in the role of the School Counselor yields tangible benefits for the entire educational community within</w:t>
      </w:r>
      <w:r>
        <w:t xml:space="preserve"> </w:t>
      </w:r>
      <w:r>
        <w:rPr>
          <w:bCs/>
          <w:b/>
        </w:rPr>
        <w:t xml:space="preserve">Spain Madrid</w:t>
      </w:r>
      <w:r>
        <w:t xml:space="preserve">.</w:t>
      </w:r>
    </w:p>
    <w:bookmarkEnd w:id="25"/>
    <w:bookmarkStart w:id="26" w:name="X5c7156ed8219e838e21e81b816940a9d642acd4"/>
    <w:p>
      <w:pPr>
        <w:pStyle w:val="Heading2"/>
      </w:pPr>
      <w:r>
        <w:t xml:space="preserve">VI. Challenges and Strategic Recommendations</w:t>
      </w:r>
    </w:p>
    <w:p>
      <w:pPr>
        <w:pStyle w:val="FirstParagraph"/>
      </w:pPr>
      <w:r>
        <w:t xml:space="preserve">Despite the clear benefits, several challenges persist for School Counselors in</w:t>
      </w:r>
      <w:r>
        <w:t xml:space="preserve"> </w:t>
      </w:r>
      <w:r>
        <w:rPr>
          <w:bCs/>
          <w:b/>
        </w:rPr>
        <w:t xml:space="preserve">Spain Madrid</w:t>
      </w:r>
      <w:r>
        <w:t xml:space="preserve">. One significant issue is the ratio of counselors to students. In many high-density areas, a single counselor may be responsible for over 1,000 students, limiting their ability to provide individualized attention. Another challenge is the stigmatization of mental health issues within certain cultural subgroups present in</w:t>
      </w:r>
      <w:r>
        <w:t xml:space="preserve"> </w:t>
      </w:r>
      <w:r>
        <w:rPr>
          <w:bCs/>
          <w:b/>
        </w:rPr>
        <w:t xml:space="preserve">Spain Madrid</w:t>
      </w:r>
      <w:r>
        <w:t xml:space="preserve">, which can hinder help-seeking behavior among students and families.</w:t>
      </w:r>
      <w:r>
        <w:t xml:space="preserve"> </w:t>
      </w:r>
      <w:r>
        <w:t xml:space="preserve">To address these issues, this lab report recommends increased funding for counseling positions specifically targeted at high-neighborhoods in</w:t>
      </w:r>
      <w:r>
        <w:t xml:space="preserve"> </w:t>
      </w:r>
      <w:r>
        <w:rPr>
          <w:bCs/>
          <w:b/>
        </w:rPr>
        <w:t xml:space="preserve">Spain Madrid</w:t>
      </w:r>
      <w:r>
        <w:t xml:space="preserve">. Additionally, professional development programs should focus on cultural competence and trauma-informed care. By enhancing the skills of the School Counselor, we can better serve the diverse population of</w:t>
      </w:r>
      <w:r>
        <w:t xml:space="preserve"> </w:t>
      </w:r>
      <w:r>
        <w:rPr>
          <w:bCs/>
          <w:b/>
        </w:rPr>
        <w:t xml:space="preserve">Spain Madrid</w:t>
      </w:r>
      <w:r>
        <w:t xml:space="preserve">. It is also recommended that schools establish stronger ties with university psychology departments to facilitate research and practical training opportunities.</w:t>
      </w:r>
    </w:p>
    <w:bookmarkEnd w:id="26"/>
    <w:bookmarkStart w:id="27" w:name="vii.-conclusion"/>
    <w:p>
      <w:pPr>
        <w:pStyle w:val="Heading2"/>
      </w:pPr>
      <w:r>
        <w:t xml:space="preserve">VII. Conclusion</w:t>
      </w:r>
    </w:p>
    <w:p>
      <w:pPr>
        <w:pStyle w:val="FirstParagraph"/>
      </w:pPr>
      <w:r>
        <w:t xml:space="preserve">In conclusion, the School Counselor is an indispensable asset to the educational system in</w:t>
      </w:r>
      <w:r>
        <w:t xml:space="preserve"> </w:t>
      </w:r>
      <w:r>
        <w:rPr>
          <w:bCs/>
          <w:b/>
        </w:rPr>
        <w:t xml:space="preserve">Spain Madrid</w:t>
      </w:r>
      <w:r>
        <w:t xml:space="preserve">. Their role transcends traditional boundaries, acting as a bridge between academic requirements and personal well-being. The data presented in this lab report confirms that when School Counselors are properly integrated into the school structure of</w:t>
      </w:r>
      <w:r>
        <w:t xml:space="preserve"> </w:t>
      </w:r>
      <w:r>
        <w:rPr>
          <w:bCs/>
          <w:b/>
        </w:rPr>
        <w:t xml:space="preserve">Spain Madrid</w:t>
      </w:r>
      <w:r>
        <w:t xml:space="preserve">, they contribute significantly to student success, teacher efficacy, and overall community health.</w:t>
      </w:r>
      <w:r>
        <w:t xml:space="preserve"> </w:t>
      </w:r>
      <w:r>
        <w:t xml:space="preserve">Moving forward, policymakers and educational leaders must recognize the critical importance of this profession. By prioritizing the needs of the School Counselor, we invest in a healthier, more inclusive future for all students residing in</w:t>
      </w:r>
      <w:r>
        <w:t xml:space="preserve"> </w:t>
      </w:r>
      <w:r>
        <w:rPr>
          <w:bCs/>
          <w:b/>
        </w:rPr>
        <w:t xml:space="preserve">Spain Madrid</w:t>
      </w:r>
      <w:r>
        <w:t xml:space="preserve">. The synergy between legal mandates, professional expertise, and local community engagement defines the successful implementation of counseling services. As</w:t>
      </w:r>
      <w:r>
        <w:t xml:space="preserve"> </w:t>
      </w:r>
      <w:r>
        <w:rPr>
          <w:bCs/>
          <w:b/>
        </w:rPr>
        <w:t xml:space="preserve">Spain Madrid</w:t>
      </w:r>
      <w:r>
        <w:t xml:space="preserve"> </w:t>
      </w:r>
      <w:r>
        <w:t xml:space="preserve">continues to grow and evolve, the adaptive capacity of its School Counselors will be paramount in navigating the complexities of modern education. This report serves as a testament to their vital role and calls for sustained support and resource allocation in this dynamic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Integrated School Counseling Framework in Spain Madrid</dc:title>
  <dc:creator/>
  <dc:language>en</dc:language>
  <cp:keywords/>
  <dcterms:created xsi:type="dcterms:W3CDTF">2026-07-29T16:38:38Z</dcterms:created>
  <dcterms:modified xsi:type="dcterms:W3CDTF">2026-07-29T16:38:38Z</dcterms:modified>
</cp:coreProperties>
</file>

<file path=docProps/custom.xml><?xml version="1.0" encoding="utf-8"?>
<Properties xmlns="http://schemas.openxmlformats.org/officeDocument/2006/custom-properties" xmlns:vt="http://schemas.openxmlformats.org/officeDocument/2006/docPropsVTypes"/>
</file>