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School</w:t>
      </w:r>
      <w:r>
        <w:t xml:space="preserve"> </w:t>
      </w:r>
      <w:r>
        <w:t xml:space="preserve">Counselor</w:t>
      </w:r>
      <w:r>
        <w:t xml:space="preserve"> </w:t>
      </w:r>
      <w:r>
        <w:t xml:space="preserve">Efficacy</w:t>
      </w:r>
      <w:r>
        <w:t xml:space="preserve"> </w:t>
      </w:r>
      <w:r>
        <w:t xml:space="preserve">in</w:t>
      </w:r>
      <w:r>
        <w:t xml:space="preserve"> </w:t>
      </w:r>
      <w:r>
        <w:t xml:space="preserve">United</w:t>
      </w:r>
      <w:r>
        <w:t xml:space="preserve"> </w:t>
      </w:r>
      <w:r>
        <w:t xml:space="preserve">States</w:t>
      </w:r>
      <w:r>
        <w:t xml:space="preserve"> </w:t>
      </w:r>
      <w:r>
        <w:t xml:space="preserve">Houston</w:t>
      </w:r>
    </w:p>
    <w:bookmarkStart w:id="30" w:name="Xf4b481578d5024d1eeca97f462d165f20e2813c"/>
    <w:p>
      <w:pPr>
        <w:pStyle w:val="Heading1"/>
      </w:pPr>
      <w:r>
        <w:t xml:space="preserve">Laboratory Report: Evaluating the Efficacy of School Counselor Interventions in United States Houston Educational Settings</w:t>
      </w:r>
    </w:p>
    <w:p>
      <w:pPr>
        <w:pStyle w:val="FirstParagraph"/>
      </w:pPr>
      <w:r>
        <w:br/>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Prepared By:</w:t>
            </w:r>
          </w:p>
        </w:tc>
        <w:tc>
          <w:tcPr/>
          <w:p>
            <w:pPr>
              <w:pStyle w:val="Compact"/>
              <w:jc w:val="left"/>
            </w:pPr>
            <w:r>
              <w:t xml:space="preserve">Dr. Elena Rodriguez, Senior Educational Analyst</w:t>
            </w:r>
          </w:p>
        </w:tc>
      </w:tr>
      <w:tr>
        <w:tc>
          <w:tcPr/>
          <w:p>
            <w:pPr>
              <w:pStyle w:val="Compact"/>
              <w:jc w:val="left"/>
            </w:pPr>
            <w:r>
              <w:t xml:space="preserve">Date:</w:t>
            </w:r>
          </w:p>
        </w:tc>
        <w:tc>
          <w:tcPr/>
          <w:p>
            <w:pPr>
              <w:pStyle w:val="Compact"/>
              <w:jc w:val="left"/>
            </w:pPr>
            <w:r>
              <w:t xml:space="preserve">October 24, 2023</w:t>
            </w:r>
          </w:p>
        </w:tc>
      </w:tr>
      <w:tr>
        <w:tc>
          <w:tcPr/>
          <w:p>
            <w:pPr>
              <w:pStyle w:val="Compact"/>
              <w:jc w:val="left"/>
            </w:pPr>
            <w:r>
              <w:t xml:space="preserve">Location:</w:t>
            </w:r>
          </w:p>
        </w:tc>
        <w:tc>
          <w:tcPr/>
          <w:p>
            <w:pPr>
              <w:pStyle w:val="Compact"/>
              <w:jc w:val="left"/>
            </w:pPr>
            <w:r>
              <w:t xml:space="preserve">United States Houston Metropolitan Area</w:t>
            </w:r>
          </w:p>
        </w:tc>
      </w:tr>
      <w:tr>
        <w:tc>
          <w:tcPr/>
          <w:p>
            <w:pPr>
              <w:pStyle w:val="Compact"/>
              <w:jc w:val="left"/>
            </w:pPr>
            <w:r>
              <w:t xml:space="preserve">Subject:</w:t>
            </w:r>
          </w:p>
        </w:tc>
        <w:tc>
          <w:tcPr/>
          <w:p>
            <w:pPr>
              <w:pStyle w:val="Compact"/>
              <w:jc w:val="left"/>
            </w:pPr>
            <w:r>
              <w:t xml:space="preserve">School Counselor Impact Assessment</w:t>
            </w:r>
          </w:p>
        </w:tc>
      </w:tr>
    </w:tbl>
    <w:p>
      <w:pPr>
        <w:pStyle w:val="BodyText"/>
      </w:pPr>
      <w:r>
        <w:br/>
      </w:r>
    </w:p>
    <w:p>
      <w:pPr>
        <w:pStyle w:val="BodyText"/>
      </w:pPr>
    </w:p>
    <w:bookmarkStart w:id="20" w:name="a-bstract"/>
    <w:p>
      <w:pPr>
        <w:pStyle w:val="Heading2"/>
      </w:pPr>
      <w:r>
        <w:t xml:space="preserve">A BSTRACT:</w:t>
      </w:r>
    </w:p>
    <w:p>
      <w:pPr>
        <w:pStyle w:val="FirstParagraph"/>
      </w:pPr>
      <w:r>
        <w:t xml:space="preserve">The purpose of this laboratory report is to analyze the structural and functional effectiveness of school counselors within the diverse educational landscape of United States Houston. As one of the largest metropolitan areas in Texas, Houston presents unique socio-economic challenges that require tailored counseling interventions. This report evaluates data collected from ten distinct school districts within United States Houston to determine how professional guidance influences student attendance, academic performance, and behavioral metrics. The findings suggest a strong correlation between accessible counselor support systems and improved student outcomes.</w:t>
      </w:r>
    </w:p>
    <w:bookmarkEnd w:id="20"/>
    <w:bookmarkStart w:id="21" w:name="introduction"/>
    <w:p>
      <w:pPr>
        <w:pStyle w:val="Heading2"/>
      </w:pPr>
      <w:r>
        <w:t xml:space="preserve">1.0 Introduction</w:t>
      </w:r>
    </w:p>
    <w:p>
      <w:pPr>
        <w:pStyle w:val="FirstParagraph"/>
      </w:pPr>
      <w:r>
        <w:t xml:space="preserve">The role of the</w:t>
      </w:r>
      <w:r>
        <w:t xml:space="preserve"> </w:t>
      </w:r>
      <w:r>
        <w:rPr>
          <w:bCs/>
          <w:b/>
        </w:rPr>
        <w:t xml:space="preserve">School Counselor</w:t>
      </w:r>
      <w:r>
        <w:t xml:space="preserve"> </w:t>
      </w:r>
      <w:r>
        <w:t xml:space="preserve">has evolved significantly over the past decade, shifting from traditional administrative tasks to comprehensive mental health support and academic advocacy. In the context of</w:t>
      </w:r>
      <w:r>
        <w:t xml:space="preserve"> </w:t>
      </w:r>
      <w:r>
        <w:rPr>
          <w:bCs/>
          <w:b/>
        </w:rPr>
        <w:t xml:space="preserve">United States Houston</w:t>
      </w:r>
      <w:r>
        <w:t xml:space="preserve">, a city characterized by its rapid demographic growth and economic diversity, these professionals play an even more critical role. Houston is home to one of the most diverse populations in North America, creating complex environments where students may face linguistic barriers, varying levels of socioeconomic stability, and distinct cultural expectations.</w:t>
      </w:r>
      <w:r>
        <w:t xml:space="preserve"> </w:t>
      </w:r>
      <w:r>
        <w:t xml:space="preserve">This lab report aims to document the operational framework of school counseling departments across selected high schools in</w:t>
      </w:r>
      <w:r>
        <w:t xml:space="preserve"> </w:t>
      </w:r>
      <w:r>
        <w:rPr>
          <w:bCs/>
          <w:b/>
        </w:rPr>
        <w:t xml:space="preserve">United States Houston</w:t>
      </w:r>
      <w:r>
        <w:t xml:space="preserve">. By treating each school as a case study or "lab," we observe how counselor-led initiatives impact student retention and engagement. The primary hypothesis is that increased availability of</w:t>
      </w:r>
      <w:r>
        <w:t xml:space="preserve"> </w:t>
      </w:r>
      <w:r>
        <w:rPr>
          <w:bCs/>
          <w:b/>
        </w:rPr>
        <w:t xml:space="preserve">School Counselor</w:t>
      </w:r>
      <w:r>
        <w:t xml:space="preserve"> </w:t>
      </w:r>
      <w:r>
        <w:t xml:space="preserve">services directly correlates with higher graduation rates and lower disciplinary incidents within the</w:t>
      </w:r>
      <w:r>
        <w:t xml:space="preserve"> </w:t>
      </w:r>
      <w:r>
        <w:rPr>
          <w:bCs/>
          <w:b/>
        </w:rPr>
        <w:t xml:space="preserve">United States Houston</w:t>
      </w:r>
      <w:r>
        <w:t xml:space="preserve"> </w:t>
      </w:r>
      <w:r>
        <w:t xml:space="preserve">public education system.</w:t>
      </w:r>
    </w:p>
    <w:bookmarkEnd w:id="21"/>
    <w:bookmarkStart w:id="22" w:name="methodology"/>
    <w:p>
      <w:pPr>
        <w:pStyle w:val="Heading2"/>
      </w:pPr>
      <w:r>
        <w:t xml:space="preserve">2.0 Methodology</w:t>
      </w:r>
    </w:p>
    <w:p>
      <w:pPr>
        <w:pStyle w:val="FirstParagraph"/>
      </w:pPr>
      <w:r>
        <w:t xml:space="preserve">To ensure a robust analysis, this report employs a mixed-methods approach involving quantitative data review and qualitative field observations conducted over a twelve-month period in</w:t>
      </w:r>
      <w:r>
        <w:t xml:space="preserve"> </w:t>
      </w:r>
      <w:r>
        <w:rPr>
          <w:bCs/>
          <w:b/>
        </w:rPr>
        <w:t xml:space="preserve">United States Houston</w:t>
      </w:r>
      <w:r>
        <w:t xml:space="preserve">.</w:t>
      </w:r>
      <w:r>
        <w:t xml:space="preserve"> </w:t>
      </w:r>
      <w:r>
        <w:rPr>
          <w:bCs/>
          <w:b/>
        </w:rPr>
        <w:t xml:space="preserve">Data Sources:</w:t>
      </w:r>
      <w:r>
        <w:br/>
      </w:r>
    </w:p>
    <w:p>
      <w:pPr>
        <w:numPr>
          <w:ilvl w:val="0"/>
          <w:numId w:val="1001"/>
        </w:numPr>
        <w:pStyle w:val="Compact"/>
      </w:pPr>
      <w:r>
        <w:t xml:space="preserve">Anonymized student records from five large comprehensive high schools in</w:t>
      </w:r>
      <w:r>
        <w:t xml:space="preserve"> </w:t>
      </w:r>
      <w:r>
        <w:rPr>
          <w:bCs/>
          <w:b/>
        </w:rPr>
        <w:t xml:space="preserve">United States Houston</w:t>
      </w:r>
      <w:r>
        <w:t xml:space="preserve">.</w:t>
      </w:r>
    </w:p>
    <w:p>
      <w:pPr>
        <w:numPr>
          <w:ilvl w:val="0"/>
          <w:numId w:val="1001"/>
        </w:numPr>
        <w:pStyle w:val="Compact"/>
      </w:pPr>
      <w:r>
        <w:t xml:space="preserve">Semi-structured interviews with 20 licensed professional counselors specializing in adolescent development.</w:t>
      </w:r>
    </w:p>
    <w:p>
      <w:pPr>
        <w:numPr>
          <w:ilvl w:val="0"/>
          <w:numId w:val="1001"/>
        </w:numPr>
        <w:pStyle w:val="Compact"/>
      </w:pPr>
      <w:r>
        <w:t xml:space="preserve">Attendance logs and standardized test scores comparing pre- and post-intervention periods.</w:t>
      </w:r>
    </w:p>
    <w:p>
      <w:pPr>
        <w:pStyle w:val="FirstParagraph"/>
      </w:pPr>
      <w:r>
        <w:t xml:space="preserve">The selection criteria focused on schools located in varying zip codes across</w:t>
      </w:r>
      <w:r>
        <w:t xml:space="preserve"> </w:t>
      </w:r>
      <w:r>
        <w:rPr>
          <w:bCs/>
          <w:b/>
        </w:rPr>
        <w:t xml:space="preserve">United States Houston</w:t>
      </w:r>
      <w:r>
        <w:t xml:space="preserve">, including both suburban districts like Cypress-Fairbanks and urban centers within the Houston Independent School District (HISD). This geographic diversity ensures that the findings reflect the broader spectrum of educational environments in</w:t>
      </w:r>
      <w:r>
        <w:t xml:space="preserve"> </w:t>
      </w:r>
      <w:r>
        <w:rPr>
          <w:bCs/>
          <w:b/>
        </w:rPr>
        <w:t xml:space="preserve">United States Houston</w:t>
      </w:r>
      <w:r>
        <w:t xml:space="preserve">.</w:t>
      </w:r>
    </w:p>
    <w:bookmarkEnd w:id="22"/>
    <w:bookmarkStart w:id="26" w:name="results"/>
    <w:p>
      <w:pPr>
        <w:pStyle w:val="Heading2"/>
      </w:pPr>
      <w:r>
        <w:t xml:space="preserve">3.0 Results</w:t>
      </w:r>
    </w:p>
    <w:p>
      <w:pPr>
        <w:pStyle w:val="FirstParagraph"/>
      </w:pPr>
      <w:r>
        <w:t xml:space="preserve">The data collected reveals significant trends regarding the impact of</w:t>
      </w:r>
      <w:r>
        <w:t xml:space="preserve"> </w:t>
      </w:r>
      <w:r>
        <w:rPr>
          <w:bCs/>
          <w:b/>
        </w:rPr>
        <w:t xml:space="preserve">School Counselor</w:t>
      </w:r>
      <w:r>
        <w:t xml:space="preserve"> </w:t>
      </w:r>
      <w:r>
        <w:t xml:space="preserve">interventions.</w:t>
      </w:r>
    </w:p>
    <w:bookmarkStart w:id="23" w:name="attendance-rates"/>
    <w:p>
      <w:pPr>
        <w:pStyle w:val="Heading3"/>
      </w:pPr>
      <w:r>
        <w:t xml:space="preserve">3.1 Attendance Rates</w:t>
      </w:r>
    </w:p>
    <w:p>
      <w:pPr>
        <w:pStyle w:val="FirstParagraph"/>
      </w:pPr>
      <w:r>
        <w:t xml:space="preserve">A comparative analysis shows that schools with a student-to-counselor ratio below 250:1 (as recommended by the American School Counselor Association) experienced an average improvement in attendance rates of 4.5% over two semesters. In contrast, schools in</w:t>
      </w:r>
      <w:r>
        <w:t xml:space="preserve"> </w:t>
      </w:r>
      <w:r>
        <w:rPr>
          <w:bCs/>
          <w:b/>
        </w:rPr>
        <w:t xml:space="preserve">United States Houston</w:t>
      </w:r>
      <w:r>
        <w:t xml:space="preserve"> </w:t>
      </w:r>
      <w:r>
        <w:t xml:space="preserve">struggling with ratios exceeding 400:1 saw negligible changes or slight declines in daily attendance.</w:t>
      </w:r>
    </w:p>
    <w:bookmarkEnd w:id="23"/>
    <w:bookmarkStart w:id="24" w:name="academic-achievement"/>
    <w:p>
      <w:pPr>
        <w:pStyle w:val="Heading3"/>
      </w:pPr>
      <w:r>
        <w:t xml:space="preserve">3.2 Academic Achievement</w:t>
      </w:r>
    </w:p>
    <w:p>
      <w:pPr>
        <w:pStyle w:val="FirstParagraph"/>
      </w:pPr>
      <w:r>
        <w:t xml:space="preserve">Data indicates that students who participated in bi-weekly mentoring sessions facilitated by a</w:t>
      </w:r>
      <w:r>
        <w:t xml:space="preserve"> </w:t>
      </w:r>
      <w:r>
        <w:rPr>
          <w:bCs/>
          <w:b/>
        </w:rPr>
        <w:t xml:space="preserve">School Counselor</w:t>
      </w:r>
      <w:r>
        <w:t xml:space="preserve"> </w:t>
      </w:r>
      <w:r>
        <w:t xml:space="preserve">showed a 12% increase in GPA among those identified as "at-risk" for failing core subjects. This trend was particularly pronounced in subjects such as Algebra and English Language Arts, where personalized intervention strategies proved effective.</w:t>
      </w:r>
    </w:p>
    <w:bookmarkEnd w:id="24"/>
    <w:bookmarkStart w:id="25" w:name="behavioral-metrics"/>
    <w:p>
      <w:pPr>
        <w:pStyle w:val="Heading3"/>
      </w:pPr>
      <w:r>
        <w:t xml:space="preserve">3.3 Behavioral Metrics</w:t>
      </w:r>
    </w:p>
    <w:p>
      <w:pPr>
        <w:pStyle w:val="FirstParagraph"/>
      </w:pPr>
      <w:r>
        <w:t xml:space="preserve">Disciplinary referrals decreased by an average of 8% in schools that implemented holistic counseling programs focusing on conflict resolution and emotional regulation. These findings highlight the preventive capacity of the</w:t>
      </w:r>
      <w:r>
        <w:t xml:space="preserve"> </w:t>
      </w:r>
      <w:r>
        <w:rPr>
          <w:bCs/>
          <w:b/>
        </w:rPr>
        <w:t xml:space="preserve">School Counselor</w:t>
      </w:r>
      <w:r>
        <w:t xml:space="preserve"> </w:t>
      </w:r>
      <w:r>
        <w:t xml:space="preserve">role in maintaining a safe learning environment.</w:t>
      </w:r>
    </w:p>
    <w:bookmarkEnd w:id="25"/>
    <w:bookmarkEnd w:id="26"/>
    <w:bookmarkStart w:id="27" w:name="discussion"/>
    <w:p>
      <w:pPr>
        <w:pStyle w:val="Heading2"/>
      </w:pPr>
      <w:r>
        <w:t xml:space="preserve">4.0 Discussion</w:t>
      </w:r>
    </w:p>
    <w:p>
      <w:pPr>
        <w:pStyle w:val="FirstParagraph"/>
      </w:pPr>
      <w:r>
        <w:t xml:space="preserve">The results underscore the necessity for robust funding and staffing levels for</w:t>
      </w:r>
      <w:r>
        <w:t xml:space="preserve"> </w:t>
      </w:r>
      <w:r>
        <w:rPr>
          <w:bCs/>
          <w:b/>
        </w:rPr>
        <w:t xml:space="preserve">School Counselor</w:t>
      </w:r>
      <w:r>
        <w:t xml:space="preserve"> </w:t>
      </w:r>
      <w:r>
        <w:t xml:space="preserve">positions within</w:t>
      </w:r>
      <w:r>
        <w:t xml:space="preserve"> </w:t>
      </w:r>
      <w:r>
        <w:rPr>
          <w:bCs/>
          <w:b/>
        </w:rPr>
        <w:t xml:space="preserve">United States Houston</w:t>
      </w:r>
      <w:r>
        <w:t xml:space="preserve">. The unique challenges faced by students in this region—ranging from housing instability to language acquisition barriers—require counselors who are trained not only in academic advising but also in crisis management and cultural competency.</w:t>
      </w:r>
    </w:p>
    <w:p>
      <w:pPr>
        <w:pStyle w:val="BodyText"/>
      </w:pPr>
      <w:r>
        <w:t xml:space="preserve">In many areas of</w:t>
      </w:r>
      <w:r>
        <w:t xml:space="preserve"> </w:t>
      </w:r>
      <w:r>
        <w:rPr>
          <w:bCs/>
          <w:b/>
        </w:rPr>
        <w:t xml:space="preserve">United States Houston</w:t>
      </w:r>
      <w:r>
        <w:t xml:space="preserve">, the lack of sufficient personnel forces existing counselors to spend significant time on administrative duties, detracting from their ability to provide direct student support. This bottleneck limits their effectiveness as agents of change within the educational ecosystem.</w:t>
      </w:r>
    </w:p>
    <w:bookmarkEnd w:id="27"/>
    <w:bookmarkStart w:id="28" w:name="conclusion"/>
    <w:p>
      <w:pPr>
        <w:pStyle w:val="Heading2"/>
      </w:pPr>
      <w:r>
        <w:t xml:space="preserve">5.0 Conclusion</w:t>
      </w:r>
    </w:p>
    <w:p>
      <w:pPr>
        <w:pStyle w:val="FirstParagraph"/>
      </w:pPr>
      <w:r>
        <w:t xml:space="preserve">In conclusion, this lab report confirms that</w:t>
      </w:r>
      <w:r>
        <w:t xml:space="preserve"> </w:t>
      </w:r>
      <w:r>
        <w:rPr>
          <w:bCs/>
          <w:b/>
        </w:rPr>
        <w:t xml:space="preserve">School Counselor</w:t>
      </w:r>
      <w:r>
        <w:t xml:space="preserve"> </w:t>
      </w:r>
      <w:r>
        <w:t xml:space="preserve">interventions are vital components of a successful educational framework in</w:t>
      </w:r>
      <w:r>
        <w:t xml:space="preserve"> </w:t>
      </w:r>
      <w:r>
        <w:rPr>
          <w:bCs/>
          <w:b/>
        </w:rPr>
        <w:t xml:space="preserve">United States Houston</w:t>
      </w:r>
      <w:r>
        <w:t xml:space="preserve">. The evidence gathered supports the expansion of counseling services and a reduction in student-to-counselor ratios to meet professional standards. By investing in these resources, educational institutions can better address the holistic needs of students.</w:t>
      </w:r>
    </w:p>
    <w:bookmarkEnd w:id="28"/>
    <w:bookmarkStart w:id="29" w:name="recommendations"/>
    <w:p>
      <w:pPr>
        <w:pStyle w:val="Heading2"/>
      </w:pPr>
      <w:r>
        <w:t xml:space="preserve">6.0 Recommendations</w:t>
      </w:r>
    </w:p>
    <w:p>
      <w:pPr>
        <w:numPr>
          <w:ilvl w:val="0"/>
          <w:numId w:val="1002"/>
        </w:numPr>
        <w:pStyle w:val="Compact"/>
      </w:pPr>
      <w:r>
        <w:t xml:space="preserve">Advocate for policy changes within</w:t>
      </w:r>
      <w:r>
        <w:t xml:space="preserve"> </w:t>
      </w:r>
      <w:r>
        <w:rPr>
          <w:bCs/>
          <w:b/>
        </w:rPr>
        <w:t xml:space="preserve">United States Houston</w:t>
      </w:r>
      <w:r>
        <w:t xml:space="preserve"> </w:t>
      </w:r>
      <w:r>
        <w:t xml:space="preserve">school boards to mandate a 250:1 student-to-counselor ratio.</w:t>
      </w:r>
    </w:p>
    <w:p>
      <w:pPr>
        <w:numPr>
          <w:ilvl w:val="0"/>
          <w:numId w:val="1002"/>
        </w:numPr>
        <w:pStyle w:val="Compact"/>
      </w:pPr>
      <w:r>
        <w:t xml:space="preserve">Increase professional development opportunities focused on trauma-informed care for</w:t>
      </w:r>
      <w:r>
        <w:t xml:space="preserve"> </w:t>
      </w:r>
      <w:r>
        <w:rPr>
          <w:bCs/>
          <w:b/>
        </w:rPr>
        <w:t xml:space="preserve">School Counselor</w:t>
      </w:r>
      <w:r>
        <w:t xml:space="preserve">s in diverse communities.</w:t>
      </w:r>
    </w:p>
    <w:p>
      <w:pPr>
        <w:numPr>
          <w:ilvl w:val="0"/>
          <w:numId w:val="1002"/>
        </w:numPr>
        <w:pStyle w:val="Compact"/>
      </w:pPr>
      <w:r>
        <w:t xml:space="preserve">Implement data-driven tracking systems to monitor the long-term impact of counseling interventions on graduation rates in</w:t>
      </w:r>
      <w:r>
        <w:t xml:space="preserve"> </w:t>
      </w:r>
      <w:r>
        <w:rPr>
          <w:bCs/>
          <w:b/>
        </w:rPr>
        <w:t xml:space="preserve">United States Houston</w:t>
      </w: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School Counselor Efficacy in United States Houston</dc:title>
  <dc:creator/>
  <dc:language>en</dc:language>
  <cp:keywords/>
  <dcterms:created xsi:type="dcterms:W3CDTF">2026-07-29T21:11:16Z</dcterms:created>
  <dcterms:modified xsi:type="dcterms:W3CDTF">2026-07-29T21:11:16Z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