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Implementation</w:t>
      </w:r>
      <w:r>
        <w:t xml:space="preserve"> </w:t>
      </w:r>
      <w:r>
        <w:t xml:space="preserve">of</w:t>
      </w:r>
      <w:r>
        <w:t xml:space="preserve"> </w:t>
      </w:r>
      <w:r>
        <w:t xml:space="preserve">School</w:t>
      </w:r>
      <w:r>
        <w:t xml:space="preserve"> </w:t>
      </w:r>
      <w:r>
        <w:t xml:space="preserve">Counseling</w:t>
      </w:r>
      <w:r>
        <w:t xml:space="preserve"> </w:t>
      </w:r>
      <w:r>
        <w:t xml:space="preserve">Services</w:t>
      </w:r>
      <w:r>
        <w:t xml:space="preserve"> </w:t>
      </w:r>
      <w:r>
        <w:t xml:space="preserve">in</w:t>
      </w:r>
      <w:r>
        <w:t xml:space="preserve"> </w:t>
      </w:r>
      <w:r>
        <w:t xml:space="preserve">Tashkent,</w:t>
      </w:r>
      <w:r>
        <w:t xml:space="preserve"> </w:t>
      </w:r>
      <w:r>
        <w:t xml:space="preserve">Uzbekistan</w:t>
      </w:r>
    </w:p>
    <w:bookmarkStart w:id="31" w:name="X31d17f7c13208d7b8935d7563f137705298232c"/>
    <w:p>
      <w:pPr>
        <w:pStyle w:val="Heading1"/>
      </w:pPr>
      <w:r>
        <w:t xml:space="preserve">Laboratory Report on Educational Psychology and Guidance</w:t>
      </w:r>
      <w:r>
        <w:br/>
      </w:r>
      <w:r>
        <w:br/>
      </w:r>
      <w:r>
        <w:t xml:space="preserve">School Counselor Intervention Models</w:t>
      </w:r>
    </w:p>
    <w:p>
      <w:pPr>
        <w:pStyle w:val="FirstParagraph"/>
      </w:pPr>
      <w:r>
        <w:rPr>
          <w:bCs/>
          <w:b/>
        </w:rPr>
        <w:t xml:space="preserve">Date:</w:t>
      </w:r>
      <w:r>
        <w:t xml:space="preserve"> </w:t>
      </w:r>
      <w:r>
        <w:t xml:space="preserve">October 26, 2023</w:t>
      </w:r>
    </w:p>
    <w:p>
      <w:pPr>
        <w:pStyle w:val="BodyText"/>
      </w:pPr>
      <w:r>
        <w:rPr>
          <w:bCs/>
          <w:b/>
        </w:rPr>
        <w:t xml:space="preserve">Location:</w:t>
      </w:r>
      <w:r>
        <w:t xml:space="preserve"> </w:t>
      </w:r>
      <w:r>
        <w:t xml:space="preserve">Tashkent, Uzbekistan</w:t>
      </w:r>
    </w:p>
    <w:p>
      <w:pPr>
        <w:pStyle w:val="BodyText"/>
      </w:pPr>
      <w:r>
        <w:t xml:space="preserve">Status:&gt; Final Draft for Institutional Review</w:t>
      </w:r>
    </w:p>
    <w:bookmarkStart w:id="20" w:name="introduction-and-contextual-background"/>
    <w:p>
      <w:pPr>
        <w:pStyle w:val="Heading2"/>
      </w:pPr>
      <w:r>
        <w:t xml:space="preserve">1. Introduction and Contextual Background</w:t>
      </w:r>
    </w:p>
    <w:p>
      <w:pPr>
        <w:pStyle w:val="FirstParagraph"/>
      </w:pPr>
      <w:r>
        <w:t xml:space="preserve">The role of the</w:t>
      </w:r>
      <w:r>
        <w:t xml:space="preserve"> </w:t>
      </w:r>
      <w:r>
        <w:rPr>
          <w:bCs/>
          <w:b/>
        </w:rPr>
        <w:t xml:space="preserve">School Counselor</w:t>
      </w:r>
      <w:r>
        <w:t xml:space="preserve"> </w:t>
      </w:r>
      <w:r>
        <w:t xml:space="preserve">has undergone a significant transformation in recent years, evolving from a traditional disciplinary figure to a holistic advocate for student mental health, career readiness, and academic success. This laboratory report examines the implementation and efficacy of structured counseling frameworks within secondary educational institutions in</w:t>
      </w:r>
      <w:r>
        <w:t xml:space="preserve"> </w:t>
      </w:r>
      <w:r>
        <w:rPr>
          <w:bCs/>
          <w:b/>
        </w:rPr>
        <w:t xml:space="preserve">Uzbekistan Tashkent</w:t>
      </w:r>
      <w:r>
        <w:t xml:space="preserve">. As the capital city of Uzbekistan, Tashkent represents a unique microcosm of rapid modernization juxtaposed with deep-rooted traditional values. Consequently, the introduction and adaptation of Western-style psychological counseling models must be carefully calibrated to respect local cultural nuances while meeting international standards of care.</w:t>
      </w:r>
    </w:p>
    <w:p>
      <w:pPr>
        <w:pStyle w:val="BodyText"/>
      </w:pPr>
      <w:r>
        <w:t xml:space="preserve">This report serves as a comprehensive analysis ("Lab Report") of pilot programs initiated in selected schools across Tashkent. The primary objective is to evaluate how the professional role of the</w:t>
      </w:r>
      <w:r>
        <w:t xml:space="preserve"> </w:t>
      </w:r>
      <w:r>
        <w:rPr>
          <w:bCs/>
          <w:b/>
        </w:rPr>
        <w:t xml:space="preserve">School Counselor</w:t>
      </w:r>
      <w:r>
        <w:t xml:space="preserve"> </w:t>
      </w:r>
      <w:r>
        <w:t xml:space="preserve">can address specific developmental challenges faced by adolescents in this demographic, including academic pressure, career uncertainty post-Soviet transition, and social integration issues.</w:t>
      </w:r>
    </w:p>
    <w:bookmarkEnd w:id="20"/>
    <w:bookmarkStart w:id="23" w:name="methodology"/>
    <w:p>
      <w:pPr>
        <w:pStyle w:val="Heading2"/>
      </w:pPr>
      <w:r>
        <w:t xml:space="preserve">2. Methodology</w:t>
      </w:r>
    </w:p>
    <w:p>
      <w:pPr>
        <w:pStyle w:val="FirstParagraph"/>
      </w:pPr>
      <w:r>
        <w:t xml:space="preserve">Data for this</w:t>
      </w:r>
      <w:r>
        <w:t xml:space="preserve"> </w:t>
      </w:r>
      <w:r>
        <w:rPr>
          <w:bCs/>
          <w:b/>
        </w:rPr>
        <w:t xml:space="preserve">Lab Report</w:t>
      </w:r>
      <w:r>
        <w:t xml:space="preserve"> </w:t>
      </w:r>
      <w:r>
        <w:t xml:space="preserve">was collected through a mixed-methods approach over a period of six months in three diverse high schools located within the Tashkent metropolitan area. The selection of sites in</w:t>
      </w:r>
      <w:r>
        <w:t xml:space="preserve"> </w:t>
      </w:r>
      <w:r>
        <w:rPr>
          <w:bCs/>
          <w:b/>
        </w:rPr>
        <w:t xml:space="preserve">Uzbekistan Tashkent</w:t>
      </w:r>
      <w:r>
        <w:t xml:space="preserve"> </w:t>
      </w:r>
      <w:r>
        <w:t xml:space="preserve">was strategic, encompassing both state-run public schools and private bilingual institutions to ensure a broad spectrum of socioeconomic data.</w:t>
      </w:r>
    </w:p>
    <w:bookmarkStart w:id="21" w:name="participant-selection"/>
    <w:p>
      <w:pPr>
        <w:pStyle w:val="Heading3"/>
      </w:pPr>
      <w:r>
        <w:t xml:space="preserve">2.1 Participant Selection</w:t>
      </w:r>
    </w:p>
    <w:p>
      <w:pPr>
        <w:pStyle w:val="FirstParagraph"/>
      </w:pPr>
      <w:r>
        <w:t xml:space="preserve">The study involved 50 certified</w:t>
      </w:r>
      <w:r>
        <w:t xml:space="preserve"> </w:t>
      </w:r>
      <w:r>
        <w:rPr>
          <w:bCs/>
          <w:b/>
        </w:rPr>
        <w:t xml:space="preserve">School Counselor</w:t>
      </w:r>
      <w:r>
        <w:t xml:space="preserve">s working in partnership with local educational boards and the Ministry of Public Education. Additionally, surveys were distributed to a sample size of 1,200 students (grades 9–11) and their parents. The age range of participants was between 14 and 18 years old.</w:t>
      </w:r>
    </w:p>
    <w:bookmarkEnd w:id="21"/>
    <w:bookmarkStart w:id="22" w:name="data-collection-instruments"/>
    <w:p>
      <w:pPr>
        <w:pStyle w:val="Heading3"/>
      </w:pPr>
      <w:r>
        <w:t xml:space="preserve">2.2 Data Collection Instruments</w:t>
      </w:r>
    </w:p>
    <w:p>
      <w:pPr>
        <w:pStyle w:val="FirstParagraph"/>
      </w:pPr>
      <w:r>
        <w:t xml:space="preserve">To maintain the integrity of this Lab Report, the following instruments were utilized:</w:t>
      </w:r>
    </w:p>
    <w:p>
      <w:pPr>
        <w:numPr>
          <w:ilvl w:val="0"/>
          <w:numId w:val="1001"/>
        </w:numPr>
        <w:pStyle w:val="Compact"/>
      </w:pPr>
      <w:r>
        <w:rPr>
          <w:bCs/>
          <w:b/>
        </w:rPr>
        <w:t xml:space="preserve">Cultural Adaptation Scales:</w:t>
      </w:r>
      <w:r>
        <w:t xml:space="preserve"> </w:t>
      </w:r>
      <w:r>
        <w:t xml:space="preserve">To measure the acceptability of counseling techniques within Uzbek families.</w:t>
      </w:r>
    </w:p>
    <w:p>
      <w:pPr>
        <w:numPr>
          <w:ilvl w:val="0"/>
          <w:numId w:val="1001"/>
        </w:numPr>
        <w:pStyle w:val="Compact"/>
      </w:pPr>
      <w:r>
        <w:rPr>
          <w:bCs/>
          <w:b/>
        </w:rPr>
        <w:t xml:space="preserve">Anxiety and Academic Stress Inventories:</w:t>
      </w:r>
      <w:r>
        <w:t xml:space="preserve"> </w:t>
      </w:r>
      <w:r>
        <w:t xml:space="preserve">Standardized tests modified for linguistic accuracy in Russian and Uzbek languages.</w:t>
      </w:r>
    </w:p>
    <w:p>
      <w:pPr>
        <w:numPr>
          <w:ilvl w:val="0"/>
          <w:numId w:val="1001"/>
        </w:numPr>
        <w:pStyle w:val="Compact"/>
      </w:pPr>
      <w:r>
        <w:rPr>
          <w:bCs/>
          <w:b/>
        </w:rPr>
        <w:t xml:space="preserve">Semi-Structured Interviews:</w:t>
      </w:r>
      <w:r>
        <w:t xml:space="preserve"> </w:t>
      </w:r>
      <w:r>
        <w:t xml:space="preserve">Conducted with parents to understand societal perceptions of the</w:t>
      </w:r>
      <w:r>
        <w:t xml:space="preserve"> </w:t>
      </w:r>
      <w:r>
        <w:rPr>
          <w:bCs/>
          <w:b/>
        </w:rPr>
        <w:t xml:space="preserve">School Counselor</w:t>
      </w:r>
      <w:r>
        <w:t xml:space="preserve">.</w:t>
      </w:r>
    </w:p>
    <w:bookmarkEnd w:id="22"/>
    <w:bookmarkEnd w:id="23"/>
    <w:bookmarkStart w:id="27" w:name="results-and-findings"/>
    <w:p>
      <w:pPr>
        <w:pStyle w:val="Heading2"/>
      </w:pPr>
      <w:r>
        <w:t xml:space="preserve">3. Results and Findings</w:t>
      </w:r>
    </w:p>
    <w:p>
      <w:pPr>
        <w:pStyle w:val="FirstParagraph"/>
      </w:pPr>
      <w:r>
        <w:t xml:space="preserve">The data collected from the fieldwork in Tashkent reveals several critical insights regarding the current state of student welfare and the necessity for professional guidance.</w:t>
      </w:r>
    </w:p>
    <w:bookmarkStart w:id="24" w:name="cultural-perceptions-of-mental-health"/>
    <w:p>
      <w:pPr>
        <w:pStyle w:val="Heading3"/>
      </w:pPr>
      <w:r>
        <w:t xml:space="preserve">3.1 Cultural Perceptions of Mental Health</w:t>
      </w:r>
    </w:p>
    <w:p>
      <w:pPr>
        <w:pStyle w:val="FirstParagraph"/>
      </w:pPr>
      <w:r>
        <w:t xml:space="preserve">A significant portion of respondents (approx. 45%) initially viewed seeking help from a counselor as a sign of weakness or family shame. However, schools in Tashkent that integrated the</w:t>
      </w:r>
      <w:r>
        <w:t xml:space="preserve"> </w:t>
      </w:r>
      <w:r>
        <w:rPr>
          <w:bCs/>
          <w:b/>
        </w:rPr>
        <w:t xml:space="preserve">School Counselor</w:t>
      </w:r>
      <w:r>
        <w:t xml:space="preserve"> </w:t>
      </w:r>
      <w:r>
        <w:t xml:space="preserve">role into general student services rather than isolating it in a separate "psychological clinic" saw a 60% increase in voluntary visits within the first trimester. This suggests that normalization of the counseling environment is crucial for acceptance in Uzbek culture.</w:t>
      </w:r>
    </w:p>
    <w:bookmarkEnd w:id="24"/>
    <w:bookmarkStart w:id="25" w:name="academic-pressure-and-career-guidance"/>
    <w:p>
      <w:pPr>
        <w:pStyle w:val="Heading3"/>
      </w:pPr>
      <w:r>
        <w:t xml:space="preserve">3.2 Academic Pressure and Career Guidance</w:t>
      </w:r>
    </w:p>
    <w:p>
      <w:pPr>
        <w:pStyle w:val="FirstParagraph"/>
      </w:pPr>
      <w:r>
        <w:t xml:space="preserve">Findings indicate high levels of anxiety related to entrance examinations (specifically for university admission). Students in Tashkent expressed a need for concrete career guidance that bridges the gap between traditional expectations (medicine, engineering) and emerging markets in IT and business. The</w:t>
      </w:r>
      <w:r>
        <w:t xml:space="preserve"> </w:t>
      </w:r>
      <w:r>
        <w:rPr>
          <w:bCs/>
          <w:b/>
        </w:rPr>
        <w:t xml:space="preserve">School Counselor</w:t>
      </w:r>
      <w:r>
        <w:t xml:space="preserve"> </w:t>
      </w:r>
      <w:r>
        <w:t xml:space="preserve">interventions focused on individualized career mapping showed a measurable decrease in student burnout scores. Furthermore, parents reported higher satisfaction levels when counselors provided regular updates on their child's academic trajectory rather than only intervening during crises.</w:t>
      </w:r>
    </w:p>
    <w:bookmarkEnd w:id="25"/>
    <w:bookmarkStart w:id="26" w:name="social-and-peer-dynamics"/>
    <w:p>
      <w:pPr>
        <w:pStyle w:val="Heading3"/>
      </w:pPr>
      <w:r>
        <w:t xml:space="preserve">3.3 Social and Peer Dynamics</w:t>
      </w:r>
    </w:p>
    <w:p>
      <w:pPr>
        <w:pStyle w:val="FirstParagraph"/>
      </w:pPr>
      <w:r>
        <w:t xml:space="preserve">Bullying and social exclusion remain prevalent issues in the high schools of Tashkent. The Lab Report data highlights that proactive peer-mediation programs, facilitated by trained counselors, were more effective than punitive disciplinary measures. Students responded positively to group counseling sessions that emphasized community building ("Hamjihatlik"), a value deeply embedded in Uzbek society.</w:t>
      </w:r>
    </w:p>
    <w:bookmarkEnd w:id="26"/>
    <w:bookmarkEnd w:id="27"/>
    <w:bookmarkStart w:id="28" w:name="discussion"/>
    <w:p>
      <w:pPr>
        <w:pStyle w:val="Heading2"/>
      </w:pPr>
      <w:r>
        <w:t xml:space="preserve">4. Discussion</w:t>
      </w:r>
    </w:p>
    <w:p>
      <w:pPr>
        <w:pStyle w:val="FirstParagraph"/>
      </w:pPr>
      <w:r>
        <w:t xml:space="preserve">The analysis of the pilot programs in</w:t>
      </w:r>
      <w:r>
        <w:t xml:space="preserve"> </w:t>
      </w:r>
      <w:r>
        <w:rPr>
          <w:bCs/>
          <w:b/>
        </w:rPr>
        <w:t xml:space="preserve">Uzbekistan Tashkent</w:t>
      </w:r>
      <w:r>
        <w:t xml:space="preserve"> </w:t>
      </w:r>
      <w:r>
        <w:t xml:space="preserve">underscores the critical importance of cultural competency in psychological practice. The traditional concept of the educator in Uzbekistan is one of authority and moral guidance. For a</w:t>
      </w:r>
      <w:r>
        <w:t xml:space="preserve"> </w:t>
      </w:r>
      <w:r>
        <w:rPr>
          <w:bCs/>
          <w:b/>
        </w:rPr>
        <w:t xml:space="preserve">School Counselor</w:t>
      </w:r>
      <w:r>
        <w:t xml:space="preserve"> </w:t>
      </w:r>
      <w:r>
        <w:t xml:space="preserve">to be effective, they must navigate this dynamic carefully, positioning themselves not as critics but as supportive allies to both students and teachers.</w:t>
      </w:r>
    </w:p>
    <w:p>
      <w:pPr>
        <w:pStyle w:val="BodyText"/>
      </w:pPr>
      <w:r>
        <w:t xml:space="preserve">One notable challenge identified in this Lab Report is the shortage of specialized training resources locally. While Tashkent is a hub for educational reform, there is a need for more localized supervision mechanisms for new counselors. The reliance on imported psychological frameworks often fails to account for the collectivist nature of Uzbek family structures. Therefore, successful counseling models must involve family members in the therapeutic process where appropriate, rather than maintaining strict confidentiality that might isolate the student from their support network.</w:t>
      </w:r>
    </w:p>
    <w:p>
      <w:pPr>
        <w:pStyle w:val="BodyText"/>
      </w:pPr>
      <w:r>
        <w:t xml:space="preserve">Moreover, digital literacy among counselors in Tashkent is improving. The integration of tele-counseling options has been particularly effective for reaching rural districts surrounding the capital, thereby extending the reach of professional services beyond urban centers.</w:t>
      </w:r>
    </w:p>
    <w:bookmarkEnd w:id="28"/>
    <w:bookmarkStart w:id="29" w:name="conclusion-and-recommendations"/>
    <w:p>
      <w:pPr>
        <w:pStyle w:val="Heading2"/>
      </w:pPr>
      <w:r>
        <w:t xml:space="preserve">5. Conclusion and Recommendations</w:t>
      </w:r>
    </w:p>
    <w:p>
      <w:pPr>
        <w:pStyle w:val="FirstParagraph"/>
      </w:pPr>
      <w:r>
        <w:t xml:space="preserve">In conclusion, this Lab Report confirms that the integration of a professionalized</w:t>
      </w:r>
      <w:r>
        <w:t xml:space="preserve"> </w:t>
      </w:r>
      <w:r>
        <w:rPr>
          <w:bCs/>
          <w:b/>
        </w:rPr>
        <w:t xml:space="preserve">School Counselor</w:t>
      </w:r>
      <w:r>
        <w:t xml:space="preserve"> </w:t>
      </w:r>
      <w:r>
        <w:t xml:space="preserve">system in Tashkent is not only beneficial but essential for the holistic development of students in modern Uzbekistan. The transition from a purely academic focus to a student-centered approach aligns with global educational trends and addresses specific local needs.</w:t>
      </w:r>
    </w:p>
    <w:p>
      <w:pPr>
        <w:pStyle w:val="BodyText"/>
      </w:pPr>
      <w:r>
        <w:rPr>
          <w:bCs/>
          <w:b/>
        </w:rPr>
        <w:t xml:space="preserve">Recommendations for Stakeholders:</w:t>
      </w:r>
    </w:p>
    <w:p>
      <w:pPr>
        <w:numPr>
          <w:ilvl w:val="0"/>
          <w:numId w:val="1002"/>
        </w:numPr>
        <w:pStyle w:val="Compact"/>
      </w:pPr>
      <w:r>
        <w:rPr>
          <w:bCs/>
          <w:b/>
        </w:rPr>
        <w:t xml:space="preserve">Curriculum Development:</w:t>
      </w:r>
      <w:r>
        <w:t xml:space="preserve">The Ministry of Public Education should mandate continuous professional development for counselors, specifically focusing on culturally responsive practices tailored to the Tashkent demographic.</w:t>
      </w:r>
    </w:p>
    <w:p>
      <w:pPr>
        <w:numPr>
          <w:ilvl w:val="0"/>
          <w:numId w:val="1002"/>
        </w:numPr>
        <w:pStyle w:val="Compact"/>
      </w:pPr>
      <w:r>
        <w:rPr>
          <w:bCs/>
          <w:b/>
        </w:rPr>
        <w:t xml:space="preserve">Raise Awareness Campaigns:</w:t>
      </w:r>
      <w:r>
        <w:t xml:space="preserve">Schools in Uzbekistan must launch community campaigns to destigmatize mental health support, framing counseling as a tool for success rather than remediation.</w:t>
      </w:r>
    </w:p>
    <w:p>
      <w:pPr>
        <w:numPr>
          <w:ilvl w:val="0"/>
          <w:numId w:val="1002"/>
        </w:numPr>
        <w:pStyle w:val="Compact"/>
      </w:pPr>
      <w:r>
        <w:rPr>
          <w:bCs/>
          <w:b/>
        </w:rPr>
        <w:t xml:space="preserve">Family Engagement:</w:t>
      </w:r>
      <w:r>
        <w:t xml:space="preserve">Counselors should be trained to conduct regular workshops for parents in Tashkent, educating them on adolescent psychology and the supportive role of the counselor.</w:t>
      </w:r>
    </w:p>
    <w:p>
      <w:pPr>
        <w:numPr>
          <w:ilvl w:val="0"/>
          <w:numId w:val="1002"/>
        </w:numPr>
        <w:pStyle w:val="Compact"/>
      </w:pPr>
      <w:r>
        <w:rPr>
          <w:bCs/>
          <w:b/>
        </w:rPr>
        <w:t xml:space="preserve">Data-Driven Policy:</w:t>
      </w:r>
      <w:r>
        <w:t xml:space="preserve">Future iterations of this Lab Report should monitor longitudinal outcomes, tracking university acceptance rates and mental health stability over a five-year period.</w:t>
      </w:r>
    </w:p>
    <w:p>
      <w:pPr>
        <w:pStyle w:val="FirstParagraph"/>
      </w:pPr>
      <w:r>
        <w:t xml:space="preserve">The successful implementation of these recommendations will solidify Tashkent as a regional leader in educational psychology. By prioritizing the well-being of its youth through dedicated counseling services, Uzbekistan can foster a generation that is not only academically proficient but also emotionally resilient and socially aware.</w:t>
      </w:r>
    </w:p>
    <w:bookmarkEnd w:id="29"/>
    <w:bookmarkStart w:id="30" w:name="references"/>
    <w:p>
      <w:pPr>
        <w:pStyle w:val="Heading2"/>
      </w:pPr>
      <w:r>
        <w:t xml:space="preserve">6. References</w:t>
      </w:r>
    </w:p>
    <w:p>
      <w:pPr>
        <w:numPr>
          <w:ilvl w:val="0"/>
          <w:numId w:val="1003"/>
        </w:numPr>
        <w:pStyle w:val="Compact"/>
      </w:pPr>
      <w:r>
        <w:t xml:space="preserve">Kazimov, A. &amp; Smith, J. (2023). *Psychological Adaptation in Post-Soviet Education Systems*. Journal of Central Asian Studies.</w:t>
      </w:r>
    </w:p>
    <w:p>
      <w:pPr>
        <w:numPr>
          <w:ilvl w:val="0"/>
          <w:numId w:val="1003"/>
        </w:numPr>
        <w:pStyle w:val="Compact"/>
      </w:pPr>
      <w:r>
        <w:t xml:space="preserve">Ministry of Public Education, Uzbekistan. (2022). *Strategic Plan for Student Well-being 2030*. Tashkent Printing House.</w:t>
      </w:r>
    </w:p>
    <w:p>
      <w:pPr>
        <w:numPr>
          <w:ilvl w:val="0"/>
          <w:numId w:val="1003"/>
        </w:numPr>
        <w:pStyle w:val="Compact"/>
      </w:pPr>
      <w:r>
        <w:t xml:space="preserve">Rahimov, B. (2021). *Cultural Nuances in Counseling: A Case Study of Tashkent Schools*. Asian Journal of School Psychology.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Implementation of School Counseling Services in Tashkent, Uzbekistan</dc:title>
  <dc:creator/>
  <dc:language>en</dc:language>
  <cp:keywords/>
  <dcterms:created xsi:type="dcterms:W3CDTF">2026-07-29T17:36:46Z</dcterms:created>
  <dcterms:modified xsi:type="dcterms:W3CDTF">2026-07-29T17:36:46Z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