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Chile</w:t>
      </w:r>
      <w:r>
        <w:t xml:space="preserve"> </w:t>
      </w:r>
      <w:r>
        <w:t xml:space="preserve">Santiago</w:t>
      </w:r>
    </w:p>
    <w:bookmarkStart w:id="20" w:name="Xdbf0ab707a27f8caaa380fe7911d0fb86486271"/>
    <w:p>
      <w:pPr>
        <w:pStyle w:val="Heading1"/>
      </w:pPr>
      <w:r>
        <w:t xml:space="preserve">Laboratory Report on Social Work Dynamics</w:t>
      </w:r>
    </w:p>
    <w:p>
      <w:pPr>
        <w:pStyle w:val="FirstParagraph"/>
      </w:pPr>
      <w:r>
        <w:rPr>
          <w:bCs/>
          <w:b/>
        </w:rPr>
        <w:t xml:space="preserve">Date:</w:t>
      </w:r>
      <w:r>
        <w:t xml:space="preserve"> </w:t>
      </w:r>
      <w:r>
        <w:t xml:space="preserve">October 24, 2023</w:t>
      </w:r>
      <w:r>
        <w:br/>
      </w:r>
      <w:r>
        <w:rPr>
          <w:bCs/>
          <w:b/>
        </w:rPr>
        <w:t xml:space="preserve">District/Region:</w:t>
      </w:r>
      <w:r>
        <w:t xml:space="preserve"> </w:t>
      </w:r>
      <w:r>
        <w:t xml:space="preserve">Chile Santiago Metropolitan Region</w:t>
      </w:r>
      <w:r>
        <w:br/>
      </w:r>
      <w:r>
        <w:rPr>
          <w:bCs/>
          <w:b/>
        </w:rPr>
        <w:t xml:space="preserve">Status:</w:t>
      </w:r>
      <w:r>
        <w:t xml:space="preserve"> </w:t>
      </w:r>
      <w:r>
        <w:t xml:space="preserve">Confidential / Academic Analysis</w:t>
      </w:r>
    </w:p>
    <w:bookmarkEnd w:id="20"/>
    <w:bookmarkStart w:id="21" w:name="i.-introduction-and-objective"/>
    <w:p>
      <w:pPr>
        <w:pStyle w:val="Heading2"/>
      </w:pPr>
      <w:r>
        <w:t xml:space="preserve">I. Introduction and Objective</w:t>
      </w:r>
    </w:p>
    <w:p>
      <w:pPr>
        <w:pStyle w:val="FirstParagraph"/>
      </w:pPr>
      <w:r>
        <w:t xml:space="preserve">The purpose of this laboratory report is to analyze the operational framework, challenges, and socio-economic impacts of the professional role designated as a "Social Worker" within the specific geographic and political context of Chile Santiago. This document serves as an empirical examination of how social intervention strategies are implemented in one of Latin America’s most densely populated urban centers. By treating the deployment and efficacy of Social Workers in</w:t>
      </w:r>
      <w:r>
        <w:t xml:space="preserve"> </w:t>
      </w:r>
      <w:r>
        <w:rPr>
          <w:bCs/>
          <w:b/>
        </w:rPr>
        <w:t xml:space="preserve">Chile Santiago</w:t>
      </w:r>
      <w:r>
        <w:t xml:space="preserve"> </w:t>
      </w:r>
      <w:r>
        <w:t xml:space="preserve">as a variable for study, we aim to understand the intersection between state policy, community resilience, and professional ethics.</w:t>
      </w:r>
    </w:p>
    <w:bookmarkEnd w:id="21"/>
    <w:bookmarkStart w:id="22" w:name="X15db74d709470dda8b7f8cfa116f696760f9fbe"/>
    <w:p>
      <w:pPr>
        <w:pStyle w:val="Heading2"/>
      </w:pPr>
      <w:r>
        <w:t xml:space="preserve">II. Contextual Framework: The Reality of Chile Santiago</w:t>
      </w:r>
    </w:p>
    <w:p>
      <w:pPr>
        <w:pStyle w:val="FirstParagraph"/>
      </w:pPr>
      <w:r>
        <w:t xml:space="preserve">To accurately assess the function of a Social Worker in this region, one must first understand the unique environment of Santiago, the capital city of Chile. While frequently perceived by international observers as a modern metropolis with significant economic growth,</w:t>
      </w:r>
      <w:r>
        <w:t xml:space="preserve"> </w:t>
      </w:r>
      <w:r>
        <w:rPr>
          <w:bCs/>
          <w:b/>
        </w:rPr>
        <w:t xml:space="preserve">Chile Santiago</w:t>
      </w:r>
      <w:r>
        <w:t xml:space="preserve"> </w:t>
      </w:r>
      <w:r>
        <w:t xml:space="preserve">presents stark contrasts between its affluent northeastern sectors and its peripheral comunas which suffer from high levels of poverty and social marginalization. This spatial inequality creates a complex laboratory for social intervention.</w:t>
      </w:r>
    </w:p>
    <w:p>
      <w:pPr>
        <w:pStyle w:val="BodyText"/>
      </w:pPr>
      <w:r>
        <w:t xml:space="preserve">In this context, the city acts as a pressure cooker for various social issues, including housing insecurity, educational disparity, and substance abuse. The density of</w:t>
      </w:r>
      <w:r>
        <w:t xml:space="preserve"> </w:t>
      </w:r>
      <w:r>
        <w:rPr>
          <w:bCs/>
          <w:b/>
        </w:rPr>
        <w:t xml:space="preserve">Chile Santiago</w:t>
      </w:r>
      <w:r>
        <w:t xml:space="preserve"> </w:t>
      </w:r>
      <w:r>
        <w:t xml:space="preserve">means that resources are often stretched thin across vast territories. Consequently, the Social Worker is not merely an administrative figure but becomes a critical node in the infrastructure of human rights and social welfare. The specific geography of Santiago necessitates a Social Worker who possesses deep knowledge of local community networks, as formal institutional support often fails to reach the most vulnerable populations without grassroots navigation.</w:t>
      </w:r>
    </w:p>
    <w:bookmarkEnd w:id="22"/>
    <w:bookmarkStart w:id="23" w:name="Xe6484c734eddabee6730de9ec68e67aab045c5a"/>
    <w:p>
      <w:pPr>
        <w:pStyle w:val="Heading2"/>
      </w:pPr>
      <w:r>
        <w:t xml:space="preserve">III. Methodology: Observational and Analytical Approach</w:t>
      </w:r>
    </w:p>
    <w:p>
      <w:pPr>
        <w:pStyle w:val="FirstParagraph"/>
      </w:pPr>
      <w:r>
        <w:t xml:space="preserve">This report utilizes a qualitative observational methodology, simulating a "laboratory" setting where the variables are the interactions between Social Workers and various demographic groups. The analysis focuses on three primary sectors within</w:t>
      </w:r>
      <w:r>
        <w:t xml:space="preserve"> </w:t>
      </w:r>
      <w:r>
        <w:rPr>
          <w:bCs/>
          <w:b/>
        </w:rPr>
        <w:t xml:space="preserve">Chile Santiago</w:t>
      </w:r>
      <w:r>
        <w:t xml:space="preserve">: public healthcare clinics (CESFAMs), municipal social services centers (CASEM), and non-governmental organizations operating in low-income peripheries.</w:t>
      </w:r>
    </w:p>
    <w:p>
      <w:pPr>
        <w:pStyle w:val="BodyText"/>
      </w:pPr>
      <w:r>
        <w:t xml:space="preserve">Data collection involves reviewing case study structures, analyzing policy implementation rates by Social Workers, and evaluating the psychological impact of bureaucratic burdens on professionals. The term "Laboratory Report" is used metaphorically here to denote a rigorous, systematic observation of social phenomena under controlled variables of legal frameworks and economic constraints.</w:t>
      </w:r>
    </w:p>
    <w:bookmarkEnd w:id="23"/>
    <w:bookmarkStart w:id="27" w:name="Xa51bdda841c15cac3ca1808606588581a43c6f4"/>
    <w:p>
      <w:pPr>
        <w:pStyle w:val="Heading2"/>
      </w:pPr>
      <w:r>
        <w:t xml:space="preserve">IV. Analysis: The Role and Challenges of the Social Worker</w:t>
      </w:r>
    </w:p>
    <w:p>
      <w:pPr>
        <w:pStyle w:val="FirstParagraph"/>
      </w:pPr>
      <w:r>
        <w:t xml:space="preserve">The core subject of this report, the Social Worker in Chile Santiago, operates under intense pressure. Unlike their counterparts in countries with more robust welfare states, a Social Worker here must often act as a case manager, advocate, therapist, and bureaucratic navigator simultaneously. The following key aspects define their professional reality:</w:t>
      </w:r>
    </w:p>
    <w:bookmarkStart w:id="24" w:name="X992ed5f84fd1017473386396c900f29a5a7a2e8"/>
    <w:p>
      <w:pPr>
        <w:pStyle w:val="Heading3"/>
      </w:pPr>
      <w:r>
        <w:t xml:space="preserve">A. Bureaucratic Navigation vs. Human Connection</w:t>
      </w:r>
    </w:p>
    <w:p>
      <w:pPr>
        <w:pStyle w:val="FirstParagraph"/>
      </w:pPr>
      <w:r>
        <w:t xml:space="preserve">In the laboratories of social services across Santiago, Social Workers are frequently tasked with verifying eligibility for state subsidies such as "Chile Solidario" or housing vouchers. This administrative requirement creates a conflict between efficient processing and genuine human connection. A case study from a peripheral commune in</w:t>
      </w:r>
      <w:r>
        <w:t xml:space="preserve"> </w:t>
      </w:r>
      <w:r>
        <w:rPr>
          <w:bCs/>
          <w:b/>
        </w:rPr>
        <w:t xml:space="preserve">Chile Santiago</w:t>
      </w:r>
      <w:r>
        <w:t xml:space="preserve"> </w:t>
      </w:r>
      <w:r>
        <w:t xml:space="preserve">revealed that Social Workers spend approximately 60% of their time on documentation required by central government systems, leaving only 40% for direct client interaction. This imbalance reduces the efficacy of psychosocial support, turning the role into one of administrative triage rather than holistic care.</w:t>
      </w:r>
    </w:p>
    <w:bookmarkEnd w:id="24"/>
    <w:bookmarkStart w:id="25" w:name="b.-geographic-disparities"/>
    <w:p>
      <w:pPr>
        <w:pStyle w:val="Heading3"/>
      </w:pPr>
      <w:r>
        <w:t xml:space="preserve">B. Geographic Disparities</w:t>
      </w:r>
    </w:p>
    <w:p>
      <w:pPr>
        <w:pStyle w:val="FirstParagraph"/>
      </w:pPr>
      <w:r>
        <w:t xml:space="preserve">The effectiveness of a Social Worker is heavily dependent on their location within Santiago. In areas with higher social capital, such as Providencia or Las Condes, the role may lean towards corporate social responsibility and community development projects in private entities. However, in high-risk zones like La Florida or San Miguel, the Social Worker faces immediate crises involving violence and addiction. The report highlights that a Social Worker in these high-stress environments of</w:t>
      </w:r>
      <w:r>
        <w:t xml:space="preserve"> </w:t>
      </w:r>
      <w:r>
        <w:rPr>
          <w:bCs/>
          <w:b/>
        </w:rPr>
        <w:t xml:space="preserve">Chile Santiago</w:t>
      </w:r>
      <w:r>
        <w:t xml:space="preserve"> </w:t>
      </w:r>
      <w:r>
        <w:t xml:space="preserve">experiences significantly higher rates of burnout due to the lack of sufficient institutional backup and community resources.</w:t>
      </w:r>
    </w:p>
    <w:bookmarkEnd w:id="25"/>
    <w:bookmarkStart w:id="26" w:name="c.-the-impact-of-post-pandemic-dynamics"/>
    <w:p>
      <w:pPr>
        <w:pStyle w:val="Heading3"/>
      </w:pPr>
      <w:r>
        <w:t xml:space="preserve">C. The Impact of Post-Pandemic Dynamics</w:t>
      </w:r>
    </w:p>
    <w:p>
      <w:pPr>
        <w:pStyle w:val="FirstParagraph"/>
      </w:pPr>
      <w:r>
        <w:t xml:space="preserve">The last few years have acted as an accelerant for social issues in the region. A Social Worker in Santiago now deals with a legacy of increased unemployment and mental health struggles among adolescents. The "laboratory conditions" have worsened, requiring Social Workers to adopt digital competencies rapidly to maintain contact with vulnerable families who lack internet access or digital literacy. This shift has redefined the toolkit required for a modern Social Worker in this region.</w:t>
      </w:r>
    </w:p>
    <w:bookmarkEnd w:id="26"/>
    <w:bookmarkEnd w:id="27"/>
    <w:bookmarkStart w:id="28" w:name="Xd1556ba012238d4465fdba16775a8b94cd5f902"/>
    <w:p>
      <w:pPr>
        <w:pStyle w:val="Heading2"/>
      </w:pPr>
      <w:r>
        <w:t xml:space="preserve">V. Findings: Systemic Gaps and Professional Adaptation</w:t>
      </w:r>
    </w:p>
    <w:p>
      <w:pPr>
        <w:pStyle w:val="FirstParagraph"/>
      </w:pPr>
      <w:r>
        <w:t xml:space="preserve">The analysis yields several critical findings regarding the status of Social Workers in Chile Santiago:</w:t>
      </w:r>
    </w:p>
    <w:p>
      <w:pPr>
        <w:numPr>
          <w:ilvl w:val="0"/>
          <w:numId w:val="1001"/>
        </w:numPr>
        <w:pStyle w:val="Compact"/>
      </w:pPr>
      <w:r>
        <w:rPr>
          <w:bCs/>
          <w:b/>
        </w:rPr>
        <w:t xml:space="preserve">Professional Devaluation:</w:t>
      </w:r>
      <w:r>
        <w:t xml:space="preserve"> </w:t>
      </w:r>
      <w:r>
        <w:t xml:space="preserve">Despite the high skill level required to navigate the complex social fabric of Santiago, the role is often undervalued economically. Entry-level positions for a Social Worker offer salaries that do not reflect the intensity of work in dangerous or impoverished zones.</w:t>
      </w:r>
    </w:p>
    <w:p>
      <w:pPr>
        <w:numPr>
          <w:ilvl w:val="0"/>
          <w:numId w:val="1001"/>
        </w:numPr>
        <w:pStyle w:val="Compact"/>
      </w:pPr>
      <w:r>
        <w:rPr>
          <w:bCs/>
          <w:b/>
        </w:rPr>
        <w:t xml:space="preserve">Lack of Interdisciplinary Integration:</w:t>
      </w:r>
      <w:r>
        <w:t xml:space="preserve"> </w:t>
      </w:r>
      <w:r>
        <w:t xml:space="preserve">In many municipal settings within Chile, Social Workers operate in silos. There is insufficient collaboration between psychologists, educators, and social workers. This fragmentation leads to duplicated efforts and gaps in care for families dealing with multi-dimensional problems.</w:t>
      </w:r>
    </w:p>
    <w:p>
      <w:pPr>
        <w:numPr>
          <w:ilvl w:val="0"/>
          <w:numId w:val="1001"/>
        </w:numPr>
        <w:pStyle w:val="Compact"/>
      </w:pPr>
      <w:r>
        <w:rPr>
          <w:bCs/>
          <w:b/>
        </w:rPr>
        <w:t xml:space="preserve">Community Resilience as a Resource:</w:t>
      </w:r>
      <w:r>
        <w:t xml:space="preserve"> </w:t>
      </w:r>
      <w:r>
        <w:t xml:space="preserve">A positive finding is the emergence of "Comités de la Vivienda" (Housing Committees) and local neighborhood associations. Skilled Social Workers in Santiago are learning to leverage these existing community structures rather than imposing top-down solutions. This approach empowers the community and makes interventions more sustainable.</w:t>
      </w:r>
    </w:p>
    <w:bookmarkEnd w:id="28"/>
    <w:bookmarkStart w:id="29" w:name="X30311488fb16ce46dedbc017d2d2246b69f92f1"/>
    <w:p>
      <w:pPr>
        <w:pStyle w:val="Heading2"/>
      </w:pPr>
      <w:r>
        <w:t xml:space="preserve">VI. Discussion: The Socio-Economic Implications</w:t>
      </w:r>
    </w:p>
    <w:p>
      <w:pPr>
        <w:pStyle w:val="FirstParagraph"/>
      </w:pPr>
      <w:r>
        <w:t xml:space="preserve">The performance of a Social Worker directly impacts the social stability of Chile Santiago. When a Social Worker is under-resourced, the immediate consequence is an increase in unaddressed family conflicts, juvenile delinquency, and mental health crises that eventually burden the public health system. Therefore, investing in the professional development and working conditions of a Social Worker is not merely an HR issue but a macro-economic strategy for urban planning.</w:t>
      </w:r>
    </w:p>
    <w:p>
      <w:pPr>
        <w:pStyle w:val="BodyText"/>
      </w:pPr>
      <w:r>
        <w:t xml:space="preserve">Furthermore, the report suggests that the definition of success for a Social Worker should not be measured solely by administrative metrics (number of files processed) but by social outcomes (improvement in family cohesion, reduction in recidivism). In the volatile landscape of Santiago, where social unrest is a periodic reality due to inequality, the Social Worker serves as a crucial buffer between state power and citizen grievance.</w:t>
      </w:r>
    </w:p>
    <w:bookmarkEnd w:id="29"/>
    <w:bookmarkStart w:id="30" w:name="vii.-conclusion-and-recommendations"/>
    <w:p>
      <w:pPr>
        <w:pStyle w:val="Heading2"/>
      </w:pPr>
      <w:r>
        <w:t xml:space="preserve">VII. Conclusion and Recommendations</w:t>
      </w:r>
    </w:p>
    <w:p>
      <w:pPr>
        <w:pStyle w:val="FirstParagraph"/>
      </w:pPr>
      <w:r>
        <w:t xml:space="preserve">This laboratory report concludes that the role of a Social Worker in Chile Santiago is pivotal yet precarious. The unique socio-economic stratification of the city demands a specialized approach to social work that combines technical expertise with profound cultural sensitivity and resilience.</w:t>
      </w:r>
    </w:p>
    <w:p>
      <w:pPr>
        <w:pStyle w:val="BodyText"/>
      </w:pPr>
      <w:r>
        <w:rPr>
          <w:bCs/>
          <w:b/>
        </w:rPr>
        <w:t xml:space="preserve">Recommendations:</w:t>
      </w:r>
    </w:p>
    <w:p>
      <w:pPr>
        <w:numPr>
          <w:ilvl w:val="0"/>
          <w:numId w:val="1002"/>
        </w:numPr>
        <w:pStyle w:val="Compact"/>
      </w:pPr>
      <w:r>
        <w:rPr>
          <w:bCs/>
          <w:b/>
        </w:rPr>
        <w:t xml:space="preserve">Institutional Reform:</w:t>
      </w:r>
      <w:r>
        <w:t xml:space="preserve"> </w:t>
      </w:r>
      <w:r>
        <w:t xml:space="preserve">Government entities in Chile must reduce the administrative burden on Social Workers to allow more time for direct social intervention.</w:t>
      </w:r>
    </w:p>
    <w:p>
      <w:pPr>
        <w:numPr>
          <w:ilvl w:val="0"/>
          <w:numId w:val="1002"/>
        </w:numPr>
        <w:pStyle w:val="Compact"/>
      </w:pPr>
      <w:r>
        <w:t xml:space="preserve">&lt;</w:t>
      </w:r>
      <w:r>
        <w:rPr>
          <w:bCs/>
          <w:b/>
        </w:rPr>
        <w:t xml:space="preserve">Economic Equity:</w:t>
      </w:r>
      <w:r>
        <w:t xml:space="preserve"> </w:t>
      </w:r>
      <w:r>
        <w:t xml:space="preserve">Salary structures for a Social Worker should be adjusted based on the risk level and complexity of the specific commune within Santiago they serve.</w:t>
      </w:r>
    </w:p>
    <w:p>
      <w:pPr>
        <w:numPr>
          <w:ilvl w:val="0"/>
          <w:numId w:val="1002"/>
        </w:numPr>
        <w:pStyle w:val="Compact"/>
      </w:pPr>
      <w:r>
        <w:rPr>
          <w:bCs/>
          <w:b/>
        </w:rPr>
        <w:t xml:space="preserve">Training Focus:</w:t>
      </w:r>
      <w:r>
        <w:t xml:space="preserve"> </w:t>
      </w:r>
      <w:r>
        <w:t xml:space="preserve">Academic and professional training for Social Workers must include crisis management, trauma-informed care, and digital advocacy tools tailored to the realities of modern urban poverty in Chile.</w:t>
      </w:r>
    </w:p>
    <w:p>
      <w:pPr>
        <w:pStyle w:val="FirstParagraph"/>
      </w:pPr>
      <w:r>
        <w:t xml:space="preserve">In summary, understanding the dynamics of a Social Worker is essential for any policy maker or academic observer looking at the social health of Chile Santiago. They are not just employees; they are frontline defenders of social equity in one of Latin America's most complex urban environments.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Intervention in Chile Santiago</dc:title>
  <dc:creator/>
  <dc:language>en</dc:language>
  <cp:keywords/>
  <dcterms:created xsi:type="dcterms:W3CDTF">2026-07-29T18:57:47Z</dcterms:created>
  <dcterms:modified xsi:type="dcterms:W3CDTF">2026-07-29T18:57:47Z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