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Social</w:t>
      </w:r>
      <w:r>
        <w:t xml:space="preserve"> </w:t>
      </w:r>
      <w:r>
        <w:t xml:space="preserve">Work</w:t>
      </w:r>
      <w:r>
        <w:t xml:space="preserve"> </w:t>
      </w:r>
      <w:r>
        <w:t xml:space="preserve">Practice</w:t>
      </w:r>
      <w:r>
        <w:t xml:space="preserve"> </w:t>
      </w:r>
      <w:r>
        <w:t xml:space="preserve">in</w:t>
      </w:r>
      <w:r>
        <w:t xml:space="preserve"> </w:t>
      </w:r>
      <w:r>
        <w:t xml:space="preserve">France</w:t>
      </w:r>
      <w:r>
        <w:t xml:space="preserve"> </w:t>
      </w:r>
      <w:r>
        <w:t xml:space="preserve">Lyon</w:t>
      </w:r>
    </w:p>
    <w:bookmarkStart w:id="31" w:name="X12ed851de06669cb5c1137f30d5f4f45ef7050b"/>
    <w:p>
      <w:pPr>
        <w:pStyle w:val="Heading1"/>
      </w:pPr>
      <w:r>
        <w:t xml:space="preserve">Laboratory Report on Social Work Methodologies and Institutional Frameworks in France Lyon</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Center for Social Care Analysis</w:t>
      </w:r>
      <w:r>
        <w:br/>
      </w:r>
      <w:r>
        <w:rPr>
          <w:bCs/>
          <w:b/>
        </w:rPr>
        <w:t xml:space="preserve">Status:</w:t>
      </w:r>
      <w:r>
        <w:t xml:space="preserve">Final Review</w:t>
      </w:r>
      <w:r>
        <w:br/>
      </w:r>
    </w:p>
    <w:bookmarkStart w:id="20" w:name="introduction-and-objectives"/>
    <w:p>
      <w:pPr>
        <w:pStyle w:val="Heading2"/>
      </w:pPr>
      <w:r>
        <w:t xml:space="preserve">1. Introduction and Objectives</w:t>
      </w:r>
    </w:p>
    <w:p>
      <w:pPr>
        <w:pStyle w:val="FirstParagraph"/>
      </w:pPr>
      <w:r>
        <w:t xml:space="preserve">This Lab Report serves as a comprehensive analytical document regarding the operational dynamics of the Social Worker profession within the specific geographic, cultural, and administrative context of France Lyon. The primary objective of this study is to dissect how standard social work methodologies are adapted to meet the unique needs of Lyon’s diverse population. As a major metropolitan hub in southeastern France, Lyon presents a distinct case study for understanding urban social services.</w:t>
      </w:r>
    </w:p>
    <w:p>
      <w:pPr>
        <w:pStyle w:val="BodyText"/>
      </w:pPr>
      <w:r>
        <w:t xml:space="preserve">The term "France" here represents not just the sovereign state but its specific republican model of secularism and universalism, which heavily influences how public aid is distributed. Furthermore, "Lyon" acts as the critical laboratory environment where national laws interact with local municipal realities. The core subject of this report, the "Social Worker," is examined not merely as a job title, but as a pivotal agent of social integration who navigates complex bureaucratic structures while providing essential human support.</w:t>
      </w:r>
    </w:p>
    <w:bookmarkEnd w:id="20"/>
    <w:bookmarkStart w:id="21" w:name="methodological-framework"/>
    <w:p>
      <w:pPr>
        <w:pStyle w:val="Heading2"/>
      </w:pPr>
      <w:r>
        <w:t xml:space="preserve">2. Methodological Framework</w:t>
      </w:r>
    </w:p>
    <w:p>
      <w:pPr>
        <w:pStyle w:val="FirstParagraph"/>
      </w:pPr>
      <w:r>
        <w:t xml:space="preserve">The research methodology employed for this Lab Report combines qualitative field observations with quantitative analysis of municipal reports from the Communauté Urbaine de Lyon (now part of Métropole de Lyon). Data was collected through interviews with certified social workers, case file reviews (anonymized), and an examination of local policy documents.</w:t>
      </w:r>
    </w:p>
    <w:p>
      <w:pPr>
        <w:pStyle w:val="BodyText"/>
      </w:pPr>
      <w:r>
        <w:t xml:space="preserve">The focus remains strictly on the intersectionality where national French law meets local Lyonnais application. We analyzed how a Social Worker in this region differs from their counterparts in Paris or Marseille, specifically looking at housing support, family assistance, and integration programs for immigrant communities.</w:t>
      </w:r>
    </w:p>
    <w:bookmarkEnd w:id="21"/>
    <w:bookmarkStart w:id="22" w:name="X853da09ad34028e84c52e8a952679be8f3d7d3b"/>
    <w:p>
      <w:pPr>
        <w:pStyle w:val="Heading2"/>
      </w:pPr>
      <w:r>
        <w:t xml:space="preserve">3. Contextual Analysis: The French Republic Model</w:t>
      </w:r>
    </w:p>
    <w:p>
      <w:pPr>
        <w:pStyle w:val="FirstParagraph"/>
      </w:pPr>
      <w:r>
        <w:t xml:space="preserve">To understand the role of a Social Worker in France Lyon, one must first appreciate the overarching framework provided by the French state. Unlike Anglo-Saxon countries where charity organizations play a massive role, the French model is heavily statized. The Departmental Council (Conseil Départemental) is legally responsible for social aid.</w:t>
      </w:r>
    </w:p>
    <w:p>
      <w:pPr>
        <w:pStyle w:val="BodyText"/>
      </w:pPr>
      <w:r>
        <w:t xml:space="preserve">In this context, the Social Worker acts as a gatekeeper and facilitator of rights (*droit commun*). The principle of universalism in France means that services should theoretically be available to all citizens regardless of background. However, the reality on the ground requires Social Workers to bridge the gap between abstract legal rights and tangible access. This is particularly crucial in France, where there is a strong emphasis on *laïcité* (secularism), requiring social workers to maintain strict neutrality while delivering personalized care.</w:t>
      </w:r>
    </w:p>
    <w:bookmarkEnd w:id="22"/>
    <w:bookmarkStart w:id="25" w:name="field-study-lyon-as-the-urban-laboratory"/>
    <w:p>
      <w:pPr>
        <w:pStyle w:val="Heading2"/>
      </w:pPr>
      <w:r>
        <w:t xml:space="preserve">4. Field Study: Lyon as the Urban Laboratory</w:t>
      </w:r>
    </w:p>
    <w:p>
      <w:pPr>
        <w:pStyle w:val="FirstParagraph"/>
      </w:pPr>
      <w:r>
        <w:t xml:space="preserve">Lyon serves as a unique microcosm for social work due to its historical status as a hub for trade and industry, leading to a heterogeneous population. The city is divided into distinct arrondissements, each with varying socioeconomic profiles. For instance, the northern arrondissements often present higher challenges regarding poverty and unemployment compared to the wealthier southern districts.</w:t>
      </w:r>
    </w:p>
    <w:bookmarkStart w:id="23" w:name="housing-and-urban-renewal"/>
    <w:p>
      <w:pPr>
        <w:pStyle w:val="Heading3"/>
      </w:pPr>
      <w:r>
        <w:t xml:space="preserve">4.1 Housing and Urban Renewal</w:t>
      </w:r>
    </w:p>
    <w:p>
      <w:pPr>
        <w:pStyle w:val="FirstParagraph"/>
      </w:pPr>
      <w:r>
        <w:t xml:space="preserve">A significant portion of a Social Worker's time in Lyon is dedicated to housing issues. With rising rents and a high demand for social housing (*logements sociaux*), Social Workers collaborate closely with agencies like Action Logement or local municipal bodies. The Lab Report indicates that Lyon’s recent urban renewal projects have complicated displacement issues, requiring Social Workers to be more proactive in mediation between landlords, tenants, and city planners.</w:t>
      </w:r>
    </w:p>
    <w:bookmarkEnd w:id="23"/>
    <w:bookmarkStart w:id="24" w:name="integration-of-migrant-populations"/>
    <w:p>
      <w:pPr>
        <w:pStyle w:val="Heading3"/>
      </w:pPr>
      <w:r>
        <w:t xml:space="preserve">4.2 Integration of Migrant Populations</w:t>
      </w:r>
    </w:p>
    <w:p>
      <w:pPr>
        <w:pStyle w:val="FirstParagraph"/>
      </w:pPr>
      <w:r>
        <w:t xml:space="preserve">Lyon has a significant immigrant population from North Africa and West Africa. Here, the Social Worker plays a crucial role in administrative navigation. This includes helping individuals access healthcare (*AME* - Aide Médicale d'État), language courses, and recognition of foreign qualifications. The "Social Worker" in this specific Lyonnais context is often required to act as a cultural mediator, translating not just language but also bureaucratic concepts.</w:t>
      </w:r>
    </w:p>
    <w:bookmarkEnd w:id="24"/>
    <w:bookmarkEnd w:id="25"/>
    <w:bookmarkStart w:id="26" w:name="X3281bbbef747458dfac12716627cb7789a6a839"/>
    <w:p>
      <w:pPr>
        <w:pStyle w:val="Heading2"/>
      </w:pPr>
      <w:r>
        <w:t xml:space="preserve">5. Operational Dynamics of the Social Worker</w:t>
      </w:r>
    </w:p>
    <w:p>
      <w:pPr>
        <w:pStyle w:val="FirstParagraph"/>
      </w:pPr>
      <w:r>
        <w:rPr>
          <w:bCs/>
          <w:b/>
        </w:rPr>
        <w:t xml:space="preserve">Duty Category</w:t>
      </w:r>
    </w:p>
    <w:p>
      <w:pPr>
        <w:pStyle w:val="BodyText"/>
      </w:pPr>
      <w:r>
        <w:t xml:space="preserve">Description in France Lyon Context</w:t>
      </w:r>
    </w:p>
    <w:p>
      <w:pPr>
        <w:pStyle w:val="BodyText"/>
      </w:pPr>
      <w:r>
        <w:t xml:space="preserve">Social Assessment (*Diagnostic*)</w:t>
      </w:r>
    </w:p>
    <w:p>
      <w:pPr>
        <w:pStyle w:val="BodyText"/>
      </w:pPr>
      <w:r>
        <w:t xml:space="preserve">Evaluating household stability, financial needs, and psychological state. In Lyon, this often involves multi-disciplinary teams including psychologists and educators.</w:t>
      </w:r>
    </w:p>
    <w:p>
      <w:pPr>
        <w:pStyle w:val="BodyText"/>
      </w:pPr>
      <w:r>
        <w:t xml:space="preserve">Administrative Advocacy</w:t>
      </w:r>
    </w:p>
    <w:p>
      <w:pPr>
        <w:pStyle w:val="BodyText"/>
      </w:pPr>
      <w:r>
        <w:t xml:space="preserve">Navigating the *CAF* (Family Allowance Caisse) systems to ensure maximum benefits are claimed by eligible citizens.</w:t>
      </w:r>
    </w:p>
    <w:p>
      <w:pPr>
        <w:pStyle w:val="BodyText"/>
      </w:pPr>
      <w:r>
        <w:t xml:space="preserve">The modern Social Worker in Lyon faces increasing caseloads. The "Lab Report" findings suggest a burnout rate higher than the national average, driven by the emotional toll of managing crises alongside bureaucratic fatigue. However, Lyon has seen an increase in community-based social work initiatives (*travail social de territoire*) which attempt to decentralize services and bring them closer to residents.</w:t>
      </w:r>
    </w:p>
    <w:bookmarkEnd w:id="26"/>
    <w:bookmarkStart w:id="27" w:name="case-analysis-the-integration-protocol"/>
    <w:p>
      <w:pPr>
        <w:pStyle w:val="Heading2"/>
      </w:pPr>
      <w:r>
        <w:t xml:space="preserve">6. Case Analysis: The Integration Protocol</w:t>
      </w:r>
    </w:p>
    <w:p>
      <w:pPr>
        <w:pStyle w:val="FirstParagraph"/>
      </w:pPr>
      <w:r>
        <w:t xml:space="preserve">A representative case from the Lyon field study involves a single mother of two, recently arrived from Syria. The Social Worker’s intervention followed a structured path:</w:t>
      </w:r>
    </w:p>
    <w:p>
      <w:pPr>
        <w:numPr>
          <w:ilvl w:val="0"/>
          <w:numId w:val="1001"/>
        </w:numPr>
        <w:pStyle w:val="Compact"/>
      </w:pPr>
      <w:r>
        <w:rPr>
          <w:bCs/>
          <w:b/>
        </w:rPr>
        <w:t xml:space="preserve">Triage:</w:t>
      </w:r>
      <w:r>
        <w:t xml:space="preserve"> </w:t>
      </w:r>
      <w:r>
        <w:t xml:space="preserve">Immediate assessment at the local CCAS (Centre Communal d'Action Sociale).</w:t>
      </w:r>
    </w:p>
    <w:p>
      <w:pPr>
        <w:numPr>
          <w:ilvl w:val="0"/>
          <w:numId w:val="1001"/>
        </w:numPr>
        <w:pStyle w:val="Compact"/>
      </w:pPr>
      <w:r>
        <w:rPr>
          <w:bCs/>
          <w:b/>
        </w:rPr>
        <w:t xml:space="preserve">Housing Stabilization:</w:t>
      </w:r>
      <w:r>
        <w:t xml:space="preserve"> </w:t>
      </w:r>
      <w:r>
        <w:t xml:space="preserve">Placement in temporary accommodation while searching for permanent social housing.</w:t>
      </w:r>
    </w:p>
    <w:p>
      <w:pPr>
        <w:numPr>
          <w:ilvl w:val="0"/>
          <w:numId w:val="1001"/>
        </w:numPr>
        <w:pStyle w:val="Compact"/>
      </w:pPr>
      <w:r>
        <w:rPr>
          <w:bCs/>
          <w:b/>
        </w:rPr>
        <w:t xml:space="preserve">Educational Integration</w:t>
      </w:r>
      <w:r>
        <w:t xml:space="preserve">: Coordinating with local schools to enroll children, ensuring they receive French as a Foreign Language (FLE) support.</w:t>
      </w:r>
    </w:p>
    <w:p>
      <w:pPr>
        <w:numPr>
          <w:ilvl w:val="0"/>
          <w:numId w:val="1001"/>
        </w:numPr>
        <w:pStyle w:val="Compact"/>
      </w:pPr>
      <w:r>
        <w:rPr>
          <w:bCs/>
          <w:b/>
        </w:rPr>
        <w:t xml:space="preserve">Social Reintegration:</w:t>
      </w:r>
      <w:r>
        <w:t xml:space="preserve">&gt; Connecting the mother with local women’s groups and vocational training centers.</w:t>
      </w:r>
    </w:p>
    <w:p>
      <w:pPr>
        <w:pStyle w:val="FirstParagraph"/>
      </w:pPr>
      <w:r>
        <w:t xml:space="preserve">This case highlights how the Social Worker in France Lyon acts as a conductor, orchestrating various public and private services to create a safety net for vulnerable individuals. It demonstrates the shift from "aid" to "empowerment," which is currently a major policy goal in French social work.</w:t>
      </w:r>
    </w:p>
    <w:bookmarkEnd w:id="27"/>
    <w:bookmarkStart w:id="28" w:name="X20f6e7e5caa024b9f08da296ad09d084b2fb485"/>
    <w:p>
      <w:pPr>
        <w:pStyle w:val="Heading2"/>
      </w:pPr>
      <w:r>
        <w:t xml:space="preserve">7. Discussion: Challenges and Future Directions</w:t>
      </w:r>
    </w:p>
    <w:p>
      <w:pPr>
        <w:pStyle w:val="FirstParagraph"/>
      </w:pPr>
      <w:r>
        <w:t xml:space="preserve">The analysis reveals that while the French system provides a robust legal framework for Social Workers, the implementation in Lyon is strained by resource limitations. The "Social Worker" often finds themselves acting as a substitute for missing social infrastructure.</w:t>
      </w:r>
    </w:p>
    <w:p>
      <w:pPr>
        <w:pStyle w:val="BodyText"/>
      </w:pPr>
      <w:r>
        <w:t xml:space="preserve">A key finding of this Lab Report is the growing importance of digital literacy. In France Lyon, many administrative procedures are moving online. Social Workers must now possess strong digital coaching skills to help clients navigate these platforms. This represents an evolution in the profession, requiring continuous training and adaptation.</w:t>
      </w:r>
    </w:p>
    <w:p>
      <w:pPr>
        <w:pStyle w:val="BodyText"/>
      </w:pPr>
      <w:r>
        <w:t xml:space="preserve">Furthermore, there is a call for greater collaboration between the Mairie de Lyon (Lyon City Hall) and the Département du Rhône. Silos between these entities can hinder efficient service delivery for the Social Worker on the ground.</w:t>
      </w:r>
    </w:p>
    <w:bookmarkEnd w:id="28"/>
    <w:bookmarkStart w:id="29" w:name="conclusion"/>
    <w:p>
      <w:pPr>
        <w:pStyle w:val="Heading2"/>
      </w:pPr>
      <w:r>
        <w:t xml:space="preserve">8. Conclusion</w:t>
      </w:r>
    </w:p>
    <w:p>
      <w:pPr>
        <w:pStyle w:val="FirstParagraph"/>
      </w:pPr>
      <w:r>
        <w:t xml:space="preserve">This Lab Report concludes that the profession of Social Worker in France Lyon is both demanding and indispensable. It operates at the critical intersection of national Republican values and local urban diversity. The Social Worker is not merely a dispenser of aid but a complex professional who must navigate legal, cultural, and administrative labyrinthine structures to support vulnerable populations.</w:t>
      </w:r>
    </w:p>
    <w:p>
      <w:pPr>
        <w:pStyle w:val="BodyText"/>
      </w:pPr>
      <w:r>
        <w:t xml:space="preserve">For the system to remain sustainable, future strategies must focus on supporting the well-being of Social Workers themselves through better resources and inter-agency cooperation. Lyon serves as a vital testing ground for these innovations, offering lessons that may apply to other urban centers in France and beyond. The effective practice of social work in this region ensures that the promise of social cohesion inherent in the French model is realized on the streets of Lyon.</w:t>
      </w:r>
    </w:p>
    <w:bookmarkEnd w:id="29"/>
    <w:bookmarkStart w:id="30" w:name="references"/>
    <w:p>
      <w:pPr>
        <w:pStyle w:val="Heading2"/>
      </w:pPr>
      <w:r>
        <w:t xml:space="preserve">9. References</w:t>
      </w:r>
    </w:p>
    <w:p>
      <w:pPr>
        <w:numPr>
          <w:ilvl w:val="0"/>
          <w:numId w:val="1002"/>
        </w:numPr>
        <w:pStyle w:val="Compact"/>
      </w:pPr>
      <w:r>
        <w:t xml:space="preserve">Mairie de Lyon. (2023). *Rapport Annuel sur l’Action Sociale*.</w:t>
      </w:r>
    </w:p>
    <w:p>
      <w:pPr>
        <w:numPr>
          <w:ilvl w:val="0"/>
          <w:numId w:val="1002"/>
        </w:numPr>
        <w:pStyle w:val="Compact"/>
      </w:pPr>
      <w:r>
        <w:t xml:space="preserve">CNALF (Conseil National des Assistants de Service Social). (2022). *Ethical Guidelines for Practice in Urban Areas.*</w:t>
      </w:r>
    </w:p>
    <w:p>
      <w:pPr>
        <w:numPr>
          <w:ilvl w:val="0"/>
          <w:numId w:val="1002"/>
        </w:numPr>
        <w:pStyle w:val="Compact"/>
      </w:pPr>
      <w:r>
        <w:t xml:space="preserve">Métropole de Lyon. (2023). *Plan Local d’Action pour le Logement et l’Hébergement*.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Social Work Practice in France Lyon</dc:title>
  <dc:creator/>
  <dc:language>en</dc:language>
  <cp:keywords/>
  <dcterms:created xsi:type="dcterms:W3CDTF">2026-07-29T09:53:48Z</dcterms:created>
  <dcterms:modified xsi:type="dcterms:W3CDTF">2026-07-29T09:53:48Z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