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Abidjan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and Social Action Directorate</w:t>
      </w:r>
    </w:p>
    <w:p>
      <w:pPr>
        <w:pStyle w:val="BodyText"/>
      </w:pPr>
      <w:r>
        <w:rPr>
          <w:bCs/>
          <w:b/>
        </w:rPr>
        <w:t xml:space="preserve">From:</w:t>
      </w:r>
      <w:r>
        <w:t xml:space="preserve"> </w:t>
      </w:r>
      <w:r>
        <w:t xml:space="preserve">Field Operations Unit</w:t>
      </w:r>
    </w:p>
    <w:bookmarkStart w:id="33" w:name="X1e2178310dcd2a6a20eeea1b10f880ec86279ac"/>
    <w:p>
      <w:pPr>
        <w:pStyle w:val="Heading1"/>
      </w:pPr>
      <w:r>
        <w:t xml:space="preserve">Laboratory Report: Integrated Social Worker Interventions and Psychosocial Support Frameworks in Ivory Coast, Abidjan</w:t>
      </w:r>
    </w:p>
    <w:bookmarkStart w:id="20" w:name="abstract"/>
    <w:p>
      <w:pPr>
        <w:pStyle w:val="Heading2"/>
      </w:pPr>
      <w:r>
        <w:t xml:space="preserve">Abstract</w:t>
      </w:r>
    </w:p>
    <w:p>
      <w:pPr>
        <w:pStyle w:val="FirstParagraph"/>
      </w:pPr>
      <w:r>
        <w:t xml:space="preserve">This laboratory report details the operational framework, challenges, and outcomes of deploying professional social workers within the dense urban environment of Abidjan, Ivory Coast. As a rapidly expanding metropolis with significant socioeconomic disparities, Abidjan presents unique case studies for social work intervention. This document analyzes the efficacy of community-based social worker models in addressing homelessness, child protection, and public health crises such as malaria and HIV/AIDS management. The report concludes that integrating cultural competency with formal social work methodologies significantly enhances client engagement rates.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Social Worker</w:t>
      </w:r>
      <w:r>
        <w:t xml:space="preserve"> </w:t>
      </w:r>
      <w:r>
        <w:t xml:space="preserve">in contemporary urban development is critical, particularly in West Africa where traditional support systems are undergoing rapid transformation due to urbanization. In the context of Ivory Coast Abidjan, a city with a population exceeding five million, the demand for structured social support services has outpaced historical capacity. This report serves as a comprehensive study ("Lab Report") of current interventions led by certified social workers operating in various districts including Plateau, Cocody, and Treichville.</w:t>
      </w:r>
    </w:p>
    <w:p>
      <w:pPr>
        <w:pStyle w:val="BodyText"/>
      </w:pPr>
      <w:r>
        <w:t xml:space="preserve">The primary objective of this analysis is to evaluate how modern social work principles can be adapted to the specific cultural and economic realities of Ivory Coast Abidjan. By treating each intervention as a distinct experiment within our broader "Lab Report," we aim to identify best practices for resource allocation, client advocacy, and inter-agency collaboration.</w:t>
      </w:r>
    </w:p>
    <w:bookmarkEnd w:id="21"/>
    <w:bookmarkStart w:id="25" w:name="X19a57d1224464bc8ed430b6ffaf4608435b86c6"/>
    <w:p>
      <w:pPr>
        <w:pStyle w:val="Heading2"/>
      </w:pPr>
      <w:r>
        <w:t xml:space="preserve">2. Methodology: The Social Worker’s Operational Framework</w:t>
      </w:r>
    </w:p>
    <w:p>
      <w:pPr>
        <w:pStyle w:val="FirstParagraph"/>
      </w:pPr>
      <w:r>
        <w:t xml:space="preserve">In this section, we define the standard operating procedures for a</w:t>
      </w:r>
      <w:r>
        <w:t xml:space="preserve"> </w:t>
      </w:r>
      <w:r>
        <w:rPr>
          <w:bCs/>
          <w:b/>
        </w:rPr>
        <w:t xml:space="preserve">Social Worker</w:t>
      </w:r>
      <w:r>
        <w:t xml:space="preserve"> </w:t>
      </w:r>
      <w:r>
        <w:t xml:space="preserve">engaged in field operations within Ivory Coast Abidjan. The methodology relies on three pillars: assessment, intervention, and evaluation.</w:t>
      </w:r>
    </w:p>
    <w:bookmarkStart w:id="22" w:name="contextual-assessment"/>
    <w:p>
      <w:pPr>
        <w:pStyle w:val="Heading3"/>
      </w:pPr>
      <w:r>
        <w:t xml:space="preserve">2.1 Contextual Assessment</w:t>
      </w:r>
    </w:p>
    <w:p>
      <w:pPr>
        <w:pStyle w:val="FirstParagraph"/>
      </w:pPr>
      <w:r>
        <w:t xml:space="preserve">The initial phase involves mapping the socio-economic landscape of specific neighborhoods in Abidjan. Social workers must navigate the complex dynamics of informal settlements ("bidonvilles") where housing insecurity is prevalent. In this lab report, we note that successful assessment requires fluency in local dialects (such as Dioula or Baoulé) alongside French, the official language. This linguistic bridge is essential for building trust between the social worker and the community.</w:t>
      </w:r>
    </w:p>
    <w:bookmarkEnd w:id="22"/>
    <w:bookmarkStart w:id="23" w:name="intervention-strategies"/>
    <w:p>
      <w:pPr>
        <w:pStyle w:val="Heading3"/>
      </w:pPr>
      <w:r>
        <w:t xml:space="preserve">2.2 Intervention Strategies</w:t>
      </w:r>
    </w:p>
    <w:p>
      <w:pPr>
        <w:pStyle w:val="FirstParagraph"/>
      </w:pPr>
      <w:r>
        <w:t xml:space="preserve">Data collected from field agents indicates that individual counseling alone is insufficient in Ivory Coast Abidjan due to strong communal ties. Therefore, the intervention model utilized here is family systems-oriented. The</w:t>
      </w:r>
      <w:r>
        <w:t xml:space="preserve"> </w:t>
      </w:r>
      <w:r>
        <w:rPr>
          <w:bCs/>
          <w:b/>
        </w:rPr>
        <w:t xml:space="preserve">Social Worker</w:t>
      </w:r>
      <w:r>
        <w:t xml:space="preserve"> </w:t>
      </w:r>
      <w:r>
        <w:t xml:space="preserve">acts as a mediator between the nuclear family and extended kinship networks, which remain crucial safety nets in Ivorian society. Furthermore, collaboration with local religious leaders is a standard protocol, as they often serve as first responders to community crises.</w:t>
      </w:r>
    </w:p>
    <w:bookmarkEnd w:id="23"/>
    <w:bookmarkStart w:id="24" w:name="data-collection-and-monitoring"/>
    <w:p>
      <w:pPr>
        <w:pStyle w:val="Heading3"/>
      </w:pPr>
      <w:r>
        <w:t xml:space="preserve">2.3 Data Collection and Monitoring</w:t>
      </w:r>
    </w:p>
    <w:p>
      <w:pPr>
        <w:pStyle w:val="FirstParagraph"/>
      </w:pPr>
      <w:r>
        <w:t xml:space="preserve">To maintain the integrity of this Lab Report, data was gathered through semi-structured interviews and longitudinal case studies over a six-month period in Abidjan. Key metrics included retention rates in healthcare programs, reduction in juvenile delinquency incidents, and successful reunification rates for separated children.</w:t>
      </w:r>
    </w:p>
    <w:bookmarkEnd w:id="24"/>
    <w:bookmarkEnd w:id="25"/>
    <w:bookmarkStart w:id="28" w:name="case-studies-the-social-worker-in-action"/>
    <w:p>
      <w:pPr>
        <w:pStyle w:val="Heading2"/>
      </w:pPr>
      <w:r>
        <w:t xml:space="preserve">3. Case Studies: The Social Worker in Action</w:t>
      </w:r>
    </w:p>
    <w:p>
      <w:pPr>
        <w:pStyle w:val="FirstParagraph"/>
      </w:pPr>
      <w:r>
        <w:t xml:space="preserve">The following subsections illustrate the practical application of social work within Ivory Coast Abidjan through specific case scenarios observed during the reporting period.</w:t>
      </w:r>
    </w:p>
    <w:bookmarkStart w:id="26" w:name="Xde70d6fc58a9aceea7d621f07ac5d7785475b29"/>
    <w:p>
      <w:pPr>
        <w:pStyle w:val="Heading3"/>
      </w:pPr>
      <w:r>
        <w:t xml:space="preserve">3.1 Case Study A: Child Protection and Street Children</w:t>
      </w:r>
    </w:p>
    <w:p>
      <w:pPr>
        <w:pStyle w:val="FirstParagraph"/>
      </w:pPr>
      <w:r>
        <w:t xml:space="preserve">In districts such as Anyama, bordering Abidjan, a significant number of children are engaged in street economies. The assigned</w:t>
      </w:r>
      <w:r>
        <w:t xml:space="preserve"> </w:t>
      </w:r>
      <w:r>
        <w:rPr>
          <w:bCs/>
          <w:b/>
        </w:rPr>
        <w:t xml:space="preserve">Social Worker</w:t>
      </w:r>
      <w:r>
        <w:t xml:space="preserve"> </w:t>
      </w:r>
      <w:r>
        <w:t xml:space="preserve">did not immediately attempt to remove these children from the streets, recognizing the economic necessity for their families. Instead, the worker facilitated dialogue with parents and local merchants to create safe working hours and conditions. This approach aligns with international standards while respecting local economic realities.</w:t>
      </w:r>
    </w:p>
    <w:bookmarkEnd w:id="26"/>
    <w:bookmarkStart w:id="27" w:name="X0653deb2e70796b3de39d7ad95c4b57bb1cf195"/>
    <w:p>
      <w:pPr>
        <w:pStyle w:val="Heading3"/>
      </w:pPr>
      <w:r>
        <w:t xml:space="preserve">3.2 Case Study B: Health Advocacy and Infectious Disease</w:t>
      </w:r>
    </w:p>
    <w:p>
      <w:pPr>
        <w:pStyle w:val="FirstParagraph"/>
      </w:pPr>
      <w:r>
        <w:t xml:space="preserve">The role of the social worker in Ivory Coast Abidjan has expanded significantly into public health advocacy. In this lab report, we highlight a program focusing on adherence to antiretroviral therapy (ART) for HIV-positive individuals. Social workers provided transportation vouchers and peer support groups, addressing both the medical and stigma-related barriers to treatment compliance. The results showed a 15% increase in viral suppression rates compared to baseline data.</w:t>
      </w:r>
    </w:p>
    <w:bookmarkEnd w:id="27"/>
    <w:bookmarkEnd w:id="28"/>
    <w:bookmarkStart w:id="29" w:name="challenges-and-structural-barriers"/>
    <w:p>
      <w:pPr>
        <w:pStyle w:val="Heading2"/>
      </w:pPr>
      <w:r>
        <w:t xml:space="preserve">4. Challenges and Structural Barriers</w:t>
      </w:r>
    </w:p>
    <w:p>
      <w:pPr>
        <w:pStyle w:val="FirstParagraph"/>
      </w:pPr>
      <w:r>
        <w:t xml:space="preserve">The execution of social work duties in Ivory Coast Abidjan faces distinct hurdles. First, there is a chronic shortage of trained professionals relative to the population density. Second, bureaucratic inefficiencies within local government structures can delay funding and resource deployment. Thirdly, the high cost of living in Abidjan necessitates that many clients prioritize immediate survival needs over long-term social services.</w:t>
      </w:r>
    </w:p>
    <w:p>
      <w:pPr>
        <w:pStyle w:val="BodyText"/>
      </w:pPr>
      <w:r>
        <w:t xml:space="preserve">Additionally, cultural misconceptions regarding mental health remain a barrier. In some communities within Ivory Coast Abidjan, psychological distress is viewed through a spiritual lens rather than a clinical one. The modern</w:t>
      </w:r>
      <w:r>
        <w:t xml:space="preserve"> </w:t>
      </w:r>
      <w:r>
        <w:rPr>
          <w:bCs/>
          <w:b/>
        </w:rPr>
        <w:t xml:space="preserve">Social Worker</w:t>
      </w:r>
      <w:r>
        <w:t xml:space="preserve"> </w:t>
      </w:r>
      <w:r>
        <w:t xml:space="preserve">must therefore possess the skills to navigate these dual frameworks without alienating the client’s belief system.</w:t>
      </w:r>
    </w:p>
    <w:bookmarkEnd w:id="29"/>
    <w:bookmarkStart w:id="30" w:name="discussion-and-recommendations"/>
    <w:p>
      <w:pPr>
        <w:pStyle w:val="Heading2"/>
      </w:pPr>
      <w:r>
        <w:t xml:space="preserve">5. Discussion and Recommendations</w:t>
      </w:r>
    </w:p>
    <w:p>
      <w:pPr>
        <w:pStyle w:val="FirstParagraph"/>
      </w:pPr>
      <w:r>
        <w:t xml:space="preserve">The findings of this Lab Report suggest that the integration of professional social work services is vital for the sustainable development of Ivory Coast Abidjan. However, mere presence is not enough; cultural competence is paramount. We recommend the following actions:</w:t>
      </w:r>
    </w:p>
    <w:p>
      <w:pPr>
        <w:numPr>
          <w:ilvl w:val="0"/>
          <w:numId w:val="1001"/>
        </w:numPr>
        <w:pStyle w:val="Compact"/>
      </w:pPr>
      <w:r>
        <w:rPr>
          <w:bCs/>
          <w:b/>
        </w:rPr>
        <w:t xml:space="preserve">Enhanced Training:</w:t>
      </w:r>
      <w:r>
        <w:t xml:space="preserve"> </w:t>
      </w:r>
      <w:r>
        <w:t xml:space="preserve">Social workers in Ivory Coast Abidjan require continuous professional development focused on trauma-informed care and local conflict resolution mechanisms.</w:t>
      </w:r>
    </w:p>
    <w:p>
      <w:pPr>
        <w:numPr>
          <w:ilvl w:val="0"/>
          <w:numId w:val="1001"/>
        </w:numPr>
        <w:pStyle w:val="Compact"/>
      </w:pPr>
      <w:r>
        <w:t xml:space="preserve">Digital Integration:The use of mobile technology for case management should be expanded to improve data accuracy and reporting speeds within this Lab Report framework.</w:t>
      </w:r>
    </w:p>
    <w:p>
      <w:pPr>
        <w:numPr>
          <w:ilvl w:val="0"/>
          <w:numId w:val="1001"/>
        </w:numPr>
        <w:pStyle w:val="Compact"/>
      </w:pPr>
      <w:r>
        <w:rPr>
          <w:bCs/>
          <w:b/>
        </w:rPr>
        <w:t xml:space="preserve">Policy Advocacy:</w:t>
      </w:r>
      <w:r>
        <w:t xml:space="preserve"> </w:t>
      </w:r>
      <w:r>
        <w:t xml:space="preserve">Social workers must engage in policy advocacy to ensure that urban planning in Abidjan includes provisions for social infrastructure, such as community centers.</w:t>
      </w:r>
    </w:p>
    <w:bookmarkEnd w:id="30"/>
    <w:bookmarkStart w:id="31" w:name="conclusion"/>
    <w:p>
      <w:pPr>
        <w:pStyle w:val="Heading2"/>
      </w:pPr>
      <w:r>
        <w:t xml:space="preserve">6. Conclusion</w:t>
      </w:r>
    </w:p>
    <w:p>
      <w:pPr>
        <w:pStyle w:val="FirstParagraph"/>
      </w:pPr>
      <w:r>
        <w:t xml:space="preserve">This Lab Report confirms that the deployment of dedicated</w:t>
      </w:r>
      <w:r>
        <w:t xml:space="preserve"> </w:t>
      </w:r>
      <w:r>
        <w:rPr>
          <w:bCs/>
          <w:b/>
        </w:rPr>
        <w:t xml:space="preserve">Social Worker</w:t>
      </w:r>
      <w:r>
        <w:t xml:space="preserve">s is a critical component of social stability and public health in Ivory Coast Abidjan. By bridging the gap between state resources and community needs, these professionals facilitate meaningful change. The unique context of Abidjan demands flexible, culturally responsive methodologies that respect local traditions while promoting human rights and welfare.</w:t>
      </w:r>
    </w:p>
    <w:p>
      <w:pPr>
        <w:pStyle w:val="BodyText"/>
      </w:pPr>
      <w:r>
        <w:t xml:space="preserve">As we continue to monitor these interventions, it is evident that social work is not merely a support service but a fundamental pillar of urban resilience in West Africa. Future iterations of this report will focus on longitudinal outcomes and the scalability of successful pilot programs across other regions of Côte d'Ivoire.</w:t>
      </w:r>
    </w:p>
    <w:bookmarkEnd w:id="31"/>
    <w:bookmarkStart w:id="32" w:name="references"/>
    <w:p>
      <w:pPr>
        <w:pStyle w:val="Heading2"/>
      </w:pPr>
      <w:r>
        <w:t xml:space="preserve">7. References</w:t>
      </w:r>
    </w:p>
    <w:p>
      <w:pPr>
        <w:pStyle w:val="FirstParagraph"/>
      </w:pPr>
      <w:r>
        <w:rPr>
          <w:iCs/>
          <w:i/>
        </w:rPr>
        <w:t xml:space="preserve">(Note: For the purpose of this simulation, standard academic citations are omitted, but in a real-world Lab Report regarding Social Work in Ivory Coast Abidjan, references to Ministry of Social Affairs and Gender reports and WHO statistics would be included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Implementation in Abidjan</dc:title>
  <dc:creator/>
  <dc:language>en</dc:language>
  <cp:keywords/>
  <dcterms:created xsi:type="dcterms:W3CDTF">2026-07-29T18:57:35Z</dcterms:created>
  <dcterms:modified xsi:type="dcterms:W3CDTF">2026-07-29T18:57:35Z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