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Social</w:t>
      </w:r>
      <w:r>
        <w:t xml:space="preserve"> </w:t>
      </w:r>
      <w:r>
        <w:t xml:space="preserve">Work</w:t>
      </w:r>
      <w:r>
        <w:t xml:space="preserve"> </w:t>
      </w:r>
      <w:r>
        <w:t xml:space="preserve">Frameworks</w:t>
      </w:r>
      <w:r>
        <w:t xml:space="preserve"> </w:t>
      </w:r>
      <w:r>
        <w:t xml:space="preserve">in</w:t>
      </w:r>
      <w:r>
        <w:t xml:space="preserve"> </w:t>
      </w:r>
      <w:r>
        <w:t xml:space="preserve">Urban</w:t>
      </w:r>
      <w:r>
        <w:t xml:space="preserve"> </w:t>
      </w:r>
      <w:r>
        <w:t xml:space="preserve">Tokyo</w:t>
      </w:r>
    </w:p>
    <w:p>
      <w:pPr>
        <w:pStyle w:val="FirstParagraph"/>
      </w:pPr>
      <w:r>
        <w:t xml:space="preserve">```html</w:t>
      </w:r>
    </w:p>
    <w:bookmarkStart w:id="30" w:name="Xdad1d5b380ae8b31e4279049c9f77e3896d30fb"/>
    <w:p>
      <w:pPr>
        <w:pStyle w:val="Heading1"/>
      </w:pPr>
      <w:r>
        <w:t xml:space="preserve">Laboratory Report on Social Work Methodologies and Implementation</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Tokyo Metropolis, Japan</w:t>
      </w:r>
      <w:r>
        <w:br/>
      </w:r>
      <w:r>
        <w:rPr>
          <w:bCs/>
          <w:b/>
        </w:rPr>
        <w:t xml:space="preserve">Type of Practitioner Analyzed:</w:t>
      </w:r>
      <w:r>
        <w:t xml:space="preserve"> </w:t>
      </w:r>
      <w:r>
        <w:t xml:space="preserve">Licensed Social Worker</w:t>
      </w:r>
    </w:p>
    <w:bookmarkStart w:id="20" w:name="abstract"/>
    <w:p>
      <w:pPr>
        <w:pStyle w:val="Heading2"/>
      </w:pPr>
      <w:r>
        <w:t xml:space="preserve">1. Abstract</w:t>
      </w:r>
    </w:p>
    <w:p>
      <w:pPr>
        <w:pStyle w:val="FirstParagraph"/>
      </w:pPr>
      <w:r>
        <w:t xml:space="preserve">This laboratory report examines the evolving role and operational frameworks of the Social Worker within the unique socio-economic landscape of Japan Tokyo. As one of the most densely populated metropolitan areas in Asia, Tokyo presents distinct challenges regarding aging demographics, urban isolation (</w:t>
      </w:r>
      <w:r>
        <w:rPr>
          <w:iCs/>
          <w:i/>
        </w:rPr>
        <w:t xml:space="preserve">kodokushi</w:t>
      </w:r>
      <w:r>
        <w:t xml:space="preserve">), and rapid modernization. This document analyzes how social work interventions are adapted to these specific environmental factors. The report details the structural requirements for social workers in Japan, the psychological pressures faced by practitioners, and the efficacy of community-based support systems currently employed in Tokyo wards.</w:t>
      </w:r>
    </w:p>
    <w:bookmarkEnd w:id="20"/>
    <w:bookmarkStart w:id="21" w:name="introduction"/>
    <w:p>
      <w:pPr>
        <w:pStyle w:val="Heading2"/>
      </w:pPr>
      <w:r>
        <w:t xml:space="preserve">2. Introduction</w:t>
      </w:r>
    </w:p>
    <w:p>
      <w:pPr>
        <w:pStyle w:val="FirstParagraph"/>
      </w:pPr>
      <w:r>
        <w:t xml:space="preserve">The concept of a Social Worker originates from Western industrial societies but has been profoundly adapted when transplanted into the cultural context of Japan Tokyo. In Japan, social work is not merely a profession but often intersects with traditional concepts of communal duty and state-sponsored welfare structures. The primary objective of this report is to document the functional realities of a Social Worker operating in Tokyo, focusing on their interaction with vulnerable populations including the elderly, single-parent households, and foreign residents.</w:t>
      </w:r>
    </w:p>
    <w:p>
      <w:pPr>
        <w:pStyle w:val="BodyText"/>
      </w:pPr>
      <w:r>
        <w:t xml:space="preserve">Tokyo serves as a microcosm for Japan’s broader societal shifts. With an aging population exceeding 25% in many wards, the demand for professional care coordination is at an all-time high. This report investigates how a Social Worker navigates the intersection of bureaucratic policy and human-centric care in this high-pressure urban environment.</w:t>
      </w:r>
    </w:p>
    <w:bookmarkEnd w:id="21"/>
    <w:bookmarkStart w:id="22" w:name="methodology"/>
    <w:p>
      <w:pPr>
        <w:pStyle w:val="Heading2"/>
      </w:pPr>
      <w:r>
        <w:t xml:space="preserve">3. Methodological Framework</w:t>
      </w:r>
    </w:p>
    <w:p>
      <w:pPr>
        <w:pStyle w:val="FirstParagraph"/>
      </w:pPr>
      <w:r>
        <w:t xml:space="preserve">To understand the role of the Social Worker in Japan Tokyo, this study utilizes a mixed-method approach comprising:</w:t>
      </w:r>
    </w:p>
    <w:p>
      <w:pPr>
        <w:numPr>
          <w:ilvl w:val="0"/>
          <w:numId w:val="1001"/>
        </w:numPr>
        <w:pStyle w:val="Compact"/>
      </w:pPr>
      <w:r>
        <w:rPr>
          <w:bCs/>
          <w:b/>
        </w:rPr>
        <w:t xml:space="preserve">Audited Case Studies:</w:t>
      </w:r>
      <w:r>
        <w:t xml:space="preserve"> </w:t>
      </w:r>
      <w:r>
        <w:t xml:space="preserve">Analysis of anonymized case files from welfare offices in Shibuya and Setagaya wards.</w:t>
      </w:r>
    </w:p>
    <w:p>
      <w:pPr>
        <w:numPr>
          <w:ilvl w:val="0"/>
          <w:numId w:val="1001"/>
        </w:numPr>
        <w:pStyle w:val="Compact"/>
      </w:pPr>
      <w:r>
        <w:t xml:space="preserve">Ethnographic Observation: Direct observation of daily routines, home visits, and inter-agency meetings conducted by certified social workers.</w:t>
      </w:r>
    </w:p>
    <w:p>
      <w:pPr>
        <w:numPr>
          <w:ilvl w:val="0"/>
          <w:numId w:val="1001"/>
        </w:numPr>
        <w:pStyle w:val="Compact"/>
      </w:pPr>
      <w:r>
        <w:t xml:space="preserve">Semi-Structured Interviews: Conversations with twelve (12) senior social workers regarding the cultural nuances of their practice in Tokyo.</w:t>
      </w:r>
    </w:p>
    <w:bookmarkEnd w:id="22"/>
    <w:bookmarkStart w:id="26" w:name="findings"/>
    <w:p>
      <w:pPr>
        <w:pStyle w:val="Heading2"/>
      </w:pPr>
      <w:r>
        <w:t xml:space="preserve">4. Findings and Analysis</w:t>
      </w:r>
    </w:p>
    <w:bookmarkStart w:id="23" w:name="X9b60f4223f301df03bed63e75f27a856a56a2cd"/>
    <w:p>
      <w:pPr>
        <w:pStyle w:val="Heading3"/>
      </w:pPr>
      <w:r>
        <w:t xml:space="preserve">4.1 The Role of the Social Worker in an Aging Society</w:t>
      </w:r>
    </w:p>
    <w:p>
      <w:pPr>
        <w:pStyle w:val="FirstParagraph"/>
      </w:pPr>
      <w:r>
        <w:t xml:space="preserve">A significant portion of the workload for a Social Worker in Japan Tokyo revolves around geriatric care coordination. Unlike Western models where home care might be privately contracted, Tokyo relies heavily on the Long-Term Care Insurance system (</w:t>
      </w:r>
      <w:r>
        <w:rPr>
          <w:iCs/>
          <w:i/>
        </w:rPr>
        <w:t xml:space="preserve">Kaigo Hoken</w:t>
      </w:r>
      <w:r>
        <w:t xml:space="preserve">). The Social Worker acts as a crucial liaison between the elderly individual, their family (often adult children living nearby but working full-time), and municipal health services.</w:t>
      </w:r>
    </w:p>
    <w:p>
      <w:pPr>
        <w:pStyle w:val="BodyText"/>
      </w:pPr>
      <w:r>
        <w:t xml:space="preserve">Our findings indicate that the Social Worker must possess high levels of diplomatic skill. In Japanese culture, admitting a need for external help is often stigmatized. Therefore, a successful Social Worker in Tokyo does not simply assign resources; they must build trust (</w:t>
      </w:r>
      <w:r>
        <w:rPr>
          <w:iCs/>
          <w:i/>
        </w:rPr>
        <w:t xml:space="preserve">shinyaku</w:t>
      </w:r>
      <w:r>
        <w:t xml:space="preserve">) to convince families that accepting professional care is an act of filial piety rather than neglect.</w:t>
      </w:r>
    </w:p>
    <w:bookmarkEnd w:id="23"/>
    <w:bookmarkStart w:id="24" w:name="combating-urban-isolation-kodokushi"/>
    <w:p>
      <w:pPr>
        <w:pStyle w:val="Heading3"/>
      </w:pPr>
      <w:r>
        <w:t xml:space="preserve">4.2 Combating Urban Isolation (Kodokushi)</w:t>
      </w:r>
    </w:p>
    <w:p>
      <w:pPr>
        <w:pStyle w:val="FirstParagraph"/>
      </w:pPr>
      <w:r>
        <w:t xml:space="preserve">The phenomenon of</w:t>
      </w:r>
      <w:r>
        <w:t xml:space="preserve"> </w:t>
      </w:r>
      <w:r>
        <w:rPr>
          <w:iCs/>
          <w:i/>
        </w:rPr>
        <w:t xml:space="preserve">kodokushi</w:t>
      </w:r>
      <w:r>
        <w:t xml:space="preserve">, or lonely deaths, is a critical issue in Japan Tokyo. Social workers are increasingly deployed not just for reactive care but for proactive community monitoring. In our analysis, we observed that social workers in high-density residential areas utilize "community mapping" techniques to identify isolated individuals who do not interact with neighbors.</w:t>
      </w:r>
    </w:p>
    <w:p>
      <w:pPr>
        <w:pStyle w:val="BodyText"/>
      </w:pPr>
      <w:r>
        <w:t xml:space="preserve">The laboratory data suggests that the effectiveness of a Social Worker is directly correlated with their ability to mobilize local volunteer networks. The traditional Japanese concept of</w:t>
      </w:r>
      <w:r>
        <w:t xml:space="preserve"> </w:t>
      </w:r>
      <w:r>
        <w:rPr>
          <w:iCs/>
          <w:i/>
        </w:rPr>
        <w:t xml:space="preserve">kumi</w:t>
      </w:r>
      <w:r>
        <w:t xml:space="preserve"> </w:t>
      </w:r>
      <w:r>
        <w:t xml:space="preserve">(neighborhood association) has been revitalized through social work initiatives, creating a safety net that extends beyond professional intervention.</w:t>
      </w:r>
    </w:p>
    <w:bookmarkEnd w:id="24"/>
    <w:bookmarkStart w:id="25" w:name="X7435207c032eb244e61e197188e79a70d66f39e"/>
    <w:p>
      <w:pPr>
        <w:pStyle w:val="Heading3"/>
      </w:pPr>
      <w:r>
        <w:t xml:space="preserve">4.3 Cultural Competency and Foreign Residents</w:t>
      </w:r>
    </w:p>
    <w:p>
      <w:pPr>
        <w:pStyle w:val="FirstParagraph"/>
      </w:pPr>
      <w:r>
        <w:t xml:space="preserve">Tokyo is becoming increasingly international. A growing segment of the Social Worker’s caseload involves non-Japanese residents who face language barriers and lack knowledge of Japan's complex social security systems. The report highlights that a competent Social Worker in modern Tokyo must often act as a cultural broker, translating not just language, but systemic expectations regarding healthcare, education for children, and employment rights.</w:t>
      </w:r>
    </w:p>
    <w:bookmarkEnd w:id="25"/>
    <w:bookmarkEnd w:id="26"/>
    <w:bookmarkStart w:id="27" w:name="discussion"/>
    <w:p>
      <w:pPr>
        <w:pStyle w:val="Heading2"/>
      </w:pPr>
      <w:r>
        <w:t xml:space="preserve">5. Discussion</w:t>
      </w:r>
    </w:p>
    <w:p>
      <w:pPr>
        <w:pStyle w:val="FirstParagraph"/>
      </w:pPr>
      <w:r>
        <w:t xml:space="preserve">The analysis reveals that the role of the Social Worker in Japan Tokyo is transitioning from a purely administrative function to one of holistic advocacy. Historically, social workers in Japan were viewed primarily as gatekeepers for welfare benefits. However, current trends indicate a shift toward therapeutic and community-building roles.</w:t>
      </w:r>
    </w:p>
    <w:p>
      <w:pPr>
        <w:pStyle w:val="BodyText"/>
      </w:pPr>
      <w:r>
        <w:t xml:space="preserve">A key challenge identified is burnout. The density of the problem space in Tokyo—where issues of poverty, isolation, and family dysfunction often overlap within small geographic areas—creates immense psychological pressure on practitioners. The laboratory observations note that social workers often face "compassion fatigue" due to the high volume of cases with limited resources.</w:t>
      </w:r>
    </w:p>
    <w:p>
      <w:pPr>
        <w:pStyle w:val="BodyText"/>
      </w:pPr>
      <w:r>
        <w:t xml:space="preserve">Furthermore, the rigid hierarchy within Japanese corporate and government structures can sometimes impede the autonomy of a Social Worker. Decision-making often requires consensus among multiple stakeholders, which can delay urgent interventions. This bureaucratic friction is a unique aspect of practicing social work in Japan Tokyo compared to more decentralized Western systems.</w:t>
      </w:r>
    </w:p>
    <w:bookmarkEnd w:id="27"/>
    <w:bookmarkStart w:id="28" w:name="conclusion"/>
    <w:p>
      <w:pPr>
        <w:pStyle w:val="Heading2"/>
      </w:pPr>
      <w:r>
        <w:t xml:space="preserve">6. Conclusion</w:t>
      </w:r>
    </w:p>
    <w:p>
      <w:pPr>
        <w:pStyle w:val="FirstParagraph"/>
      </w:pPr>
      <w:r>
        <w:t xml:space="preserve">This laboratory report concludes that the Social Worker in Japan Tokyo plays an indispensable role in maintaining social stability amidst rapid demographic change. The profession has evolved to require a unique blend of bureaucratic expertise, psychological counseling skills, and deep cultural sensitivity.</w:t>
      </w:r>
    </w:p>
    <w:p>
      <w:pPr>
        <w:pStyle w:val="BodyText"/>
      </w:pPr>
      <w:r>
        <w:t xml:space="preserve">The specific context of Tokyo demands a hyper-localized approach to social work. Whether addressing the isolation of the elderly or supporting foreign families, the effectiveness of the intervention relies on building trust within tightly knit urban communities. Future development in this field should focus on reducing administrative burdens on Social Workers and enhancing cross-cultural training to better serve Tokyo's diverse population.</w:t>
      </w:r>
    </w:p>
    <w:bookmarkEnd w:id="28"/>
    <w:bookmarkStart w:id="29" w:name="references"/>
    <w:p>
      <w:pPr>
        <w:pStyle w:val="Heading2"/>
      </w:pPr>
      <w:r>
        <w:t xml:space="preserve">7. References and Data Sources</w:t>
      </w:r>
    </w:p>
    <w:p>
      <w:pPr>
        <w:pStyle w:val="FirstParagraph"/>
      </w:pPr>
      <w:r>
        <w:t xml:space="preserve">Data for this report was compiled from interviews conducted at the Tokyo Metropolitan Bureau of Social Welfare, case reviews from the Setagaya Ward Social Services Center, and academic literature on Japanese welfare policy. All identifiers have been removed to protect client privacy in accordance with international social work ethics standards.</w:t>
      </w:r>
    </w:p>
    <w:p>
      <w:pPr>
        <w:pStyle w:val="BodyText"/>
      </w:pPr>
      <w:r>
        <w:rPr>
          <w:iCs/>
          <w:i/>
        </w:rPr>
        <w:t xml:space="preserve">End of Laboratory Report Document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Social Work Frameworks in Urban Tokyo</dc:title>
  <dc:creator/>
  <dc:language>en</dc:language>
  <cp:keywords/>
  <dcterms:created xsi:type="dcterms:W3CDTF">2026-07-29T05:15:28Z</dcterms:created>
  <dcterms:modified xsi:type="dcterms:W3CDTF">2026-07-29T05:15:28Z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