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Dynamics</w:t>
      </w:r>
      <w:r>
        <w:t xml:space="preserve"> </w:t>
      </w:r>
      <w:r>
        <w:t xml:space="preserve">in</w:t>
      </w:r>
      <w:r>
        <w:t xml:space="preserve"> </w:t>
      </w:r>
      <w:r>
        <w:t xml:space="preserve">Almaty,</w:t>
      </w:r>
      <w:r>
        <w:t xml:space="preserve"> </w:t>
      </w:r>
      <w:r>
        <w:t xml:space="preserve">Kazakhstan</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Social Sciences, Almaty Research Institute</w:t>
      </w:r>
      <w:r>
        <w:br/>
      </w:r>
      <w:r>
        <w:rPr>
          <w:bCs/>
          <w:b/>
        </w:rPr>
        <w:t xml:space="preserve">Jurisdiction Focus:</w:t>
      </w:r>
      <w:r>
        <w:t xml:space="preserve">Kazakhstan Almaty</w:t>
      </w:r>
    </w:p>
    <w:bookmarkStart w:id="31" w:name="X81d16a49fbf7f0ffa491f505847eb09bd9028c4"/>
    <w:p>
      <w:pPr>
        <w:pStyle w:val="Heading1"/>
      </w:pPr>
      <w:r>
        <w:t xml:space="preserve">Laboratory Report: Assessment of Social Worker Interventions in Urban Kazakhstan</w:t>
      </w:r>
    </w:p>
    <w:bookmarkStart w:id="20" w:name="abstract"/>
    <w:p>
      <w:pPr>
        <w:pStyle w:val="Heading2"/>
      </w:pPr>
      <w:r>
        <w:t xml:space="preserve">1.0 Abstract</w:t>
      </w:r>
    </w:p>
    <w:p>
      <w:pPr>
        <w:pStyle w:val="FirstParagraph"/>
      </w:pPr>
      <w:r>
        <w:t xml:space="preserve">This laboratory report provides a comprehensive analysis of the operational frameworks, challenges, and efficacy of</w:t>
      </w:r>
      <w:r>
        <w:t xml:space="preserve"> </w:t>
      </w:r>
      <w:r>
        <w:rPr>
          <w:bCs/>
          <w:b/>
        </w:rPr>
        <w:t xml:space="preserve">Social Worker</w:t>
      </w:r>
      <w:r>
        <w:t xml:space="preserve"> </w:t>
      </w:r>
      <w:r>
        <w:t xml:space="preserve">interventions within the metropolitan context of</w:t>
      </w:r>
      <w:r>
        <w:t xml:space="preserve"> </w:t>
      </w:r>
      <w:r>
        <w:rPr>
          <w:bCs/>
          <w:b/>
        </w:rPr>
        <w:t xml:space="preserve">Kazakhstan Almaty</w:t>
      </w:r>
      <w:r>
        <w:t xml:space="preserve">. As one of the most dynamic urban centers in Central Asia, Almaty serves as a critical case study for understanding how social services adapt to post-Soviet structural transitions. The report details field observations conducted over a six-month period, examining client demographics, service delivery models, and systemic barriers. Findings suggest that while the integration of Western social work methodologies is progressing significant hurdles remain due to cultural nuances and resource limitations inherent in the</w:t>
      </w:r>
      <w:r>
        <w:t xml:space="preserve"> </w:t>
      </w:r>
      <w:r>
        <w:rPr>
          <w:bCs/>
          <w:b/>
        </w:rPr>
        <w:t xml:space="preserve">Kazakhstan Almaty</w:t>
      </w:r>
      <w:r>
        <w:t xml:space="preserve"> </w:t>
      </w:r>
      <w:r>
        <w:t xml:space="preserve">healthcare infrastructure.</w:t>
      </w:r>
    </w:p>
    <w:bookmarkEnd w:id="20"/>
    <w:bookmarkStart w:id="21" w:name="introduction"/>
    <w:p>
      <w:pPr>
        <w:pStyle w:val="Heading2"/>
      </w:pPr>
      <w:r>
        <w:t xml:space="preserve">2.0 Introduction</w:t>
      </w:r>
    </w:p>
    <w:p>
      <w:pPr>
        <w:pStyle w:val="FirstParagraph"/>
      </w:pPr>
      <w:r>
        <w:t xml:space="preserve">The primary objective of this study was to evaluate the current state of social services provided by a</w:t>
      </w:r>
      <w:r>
        <w:t xml:space="preserve"> </w:t>
      </w:r>
      <w:r>
        <w:rPr>
          <w:bCs/>
          <w:b/>
        </w:rPr>
        <w:t xml:space="preserve">Social Worker</w:t>
      </w:r>
      <w:r>
        <w:t xml:space="preserve"> </w:t>
      </w:r>
      <w:r>
        <w:t xml:space="preserve">operating within the complex socio-economic landscape of</w:t>
      </w:r>
      <w:r>
        <w:t xml:space="preserve"> </w:t>
      </w:r>
      <w:r>
        <w:rPr>
          <w:bCs/>
          <w:b/>
        </w:rPr>
        <w:t xml:space="preserve">Kazakhstan Almaty</w:t>
      </w:r>
      <w:r>
        <w:t xml:space="preserve">. Historically, social welfare in Kazakhstan was managed through centralized state apparatuses inherited from the Soviet era. However, recent legislative reforms and international partnerships have encouraged the professionalization of social work. This report aims to document these changes.</w:t>
      </w:r>
    </w:p>
    <w:p>
      <w:pPr>
        <w:pStyle w:val="BodyText"/>
      </w:pPr>
      <w:r>
        <w:t xml:space="preserve">Almaty, as the former capital and largest city of</w:t>
      </w:r>
      <w:r>
        <w:t xml:space="preserve"> </w:t>
      </w:r>
      <w:r>
        <w:rPr>
          <w:bCs/>
          <w:b/>
        </w:rPr>
        <w:t xml:space="preserve">Kazakhstan Almaty</w:t>
      </w:r>
      <w:r>
        <w:t xml:space="preserve">, presents a unique environment characterized by rapid urbanization, income disparity between urban elites and rural migrants, and an aging population. The role of the</w:t>
      </w:r>
      <w:r>
        <w:t xml:space="preserve"> </w:t>
      </w:r>
      <w:r>
        <w:rPr>
          <w:bCs/>
          <w:b/>
        </w:rPr>
        <w:t xml:space="preserve">Social Worker</w:t>
      </w:r>
      <w:r>
        <w:t xml:space="preserve"> </w:t>
      </w:r>
      <w:r>
        <w:t xml:space="preserve">has thus expanded from simple administrative distribution of benefits to complex case management involving psychological support, resource linking, and community advocacy.</w:t>
      </w:r>
    </w:p>
    <w:bookmarkEnd w:id="21"/>
    <w:bookmarkStart w:id="22" w:name="methodology"/>
    <w:p>
      <w:pPr>
        <w:pStyle w:val="Heading2"/>
      </w:pPr>
      <w:r>
        <w:t xml:space="preserve">3.0 Methodology</w:t>
      </w:r>
    </w:p>
    <w:p>
      <w:pPr>
        <w:pStyle w:val="FirstParagraph"/>
      </w:pPr>
      <w:r>
        <w:t xml:space="preserve">Data collection for this laboratory report was conducted through a mixed-methods approach across three non-governmental organizations (NGOs) and two state-run social service centers in</w:t>
      </w:r>
      <w:r>
        <w:t xml:space="preserve"> </w:t>
      </w:r>
      <w:r>
        <w:rPr>
          <w:bCs/>
          <w:b/>
        </w:rPr>
        <w:t xml:space="preserve">Kazakhstan Almaty</w:t>
      </w:r>
      <w:r>
        <w:t xml:space="preserve">. The methodology included:</w:t>
      </w:r>
    </w:p>
    <w:p>
      <w:pPr>
        <w:numPr>
          <w:ilvl w:val="0"/>
          <w:numId w:val="1001"/>
        </w:numPr>
        <w:pStyle w:val="Compact"/>
      </w:pPr>
      <w:r>
        <w:rPr>
          <w:bCs/>
          <w:b/>
        </w:rPr>
        <w:t xml:space="preserve">Direct Observation:</w:t>
      </w:r>
      <w:r>
        <w:t xml:space="preserve"> </w:t>
      </w:r>
      <w:r>
        <w:t xml:space="preserve">Researchers shadowed 15 licensed</w:t>
      </w:r>
      <w:r>
        <w:t xml:space="preserve"> </w:t>
      </w:r>
      <w:r>
        <w:rPr>
          <w:bCs/>
          <w:b/>
        </w:rPr>
        <w:t xml:space="preserve">Social Worker</w:t>
      </w:r>
      <w:r>
        <w:t xml:space="preserve"> </w:t>
      </w:r>
      <w:r>
        <w:t xml:space="preserve">professionals during home visits and office consultations to document interaction patterns and intervention strategies.</w:t>
      </w:r>
    </w:p>
    <w:p>
      <w:pPr>
        <w:numPr>
          <w:ilvl w:val="0"/>
          <w:numId w:val="1001"/>
        </w:numPr>
        <w:pStyle w:val="Compact"/>
      </w:pPr>
      <w:r>
        <w:t xml:space="preserve">Document Analysis: Review of case files (anonymized) and organizational policy manuals regarding child protection, elderly care, and disability support in</w:t>
      </w:r>
      <w:r>
        <w:t xml:space="preserve"> </w:t>
      </w:r>
      <w:r>
        <w:rPr>
          <w:bCs/>
          <w:b/>
        </w:rPr>
        <w:t xml:space="preserve">Kazakhstan Almaty</w:t>
      </w:r>
      <w:r>
        <w:t xml:space="preserve">.</w:t>
      </w:r>
    </w:p>
    <w:p>
      <w:pPr>
        <w:pStyle w:val="FirstParagraph"/>
      </w:pPr>
      <w:r>
        <w:t xml:space="preserve">All procedures adhered to ethical guidelines for social science research, ensuring confidentiality and informed consent from all participants in the</w:t>
      </w:r>
      <w:r>
        <w:t xml:space="preserve"> </w:t>
      </w:r>
      <w:r>
        <w:rPr>
          <w:bCs/>
          <w:b/>
        </w:rPr>
        <w:t xml:space="preserve">Kazakhstan Almaty</w:t>
      </w:r>
      <w:r>
        <w:t xml:space="preserve"> </w:t>
      </w:r>
      <w:r>
        <w:t xml:space="preserve">region.</w:t>
      </w:r>
    </w:p>
    <w:bookmarkEnd w:id="22"/>
    <w:bookmarkStart w:id="25" w:name="observations-and-case-studies"/>
    <w:p>
      <w:pPr>
        <w:pStyle w:val="Heading2"/>
      </w:pPr>
      <w:r>
        <w:t xml:space="preserve">4.0 Observations and Case Studies</w:t>
      </w:r>
    </w:p>
    <w:bookmarkStart w:id="23" w:name="X6cf1035598c9265ba83de867c177e97df34781c"/>
    <w:p>
      <w:pPr>
        <w:pStyle w:val="Heading3"/>
      </w:pPr>
      <w:r>
        <w:t xml:space="preserve">4.1 The Role of the Social Worker in Elderly Care</w:t>
      </w:r>
    </w:p>
    <w:p>
      <w:pPr>
        <w:pStyle w:val="FirstParagraph"/>
      </w:pPr>
      <w:r>
        <w:t xml:space="preserve">A significant portion of the caseload observed in</w:t>
      </w:r>
      <w:r>
        <w:t xml:space="preserve"> </w:t>
      </w:r>
      <w:r>
        <w:rPr>
          <w:bCs/>
          <w:b/>
        </w:rPr>
        <w:t xml:space="preserve">Kazakhstan Almaty</w:t>
      </w:r>
      <w:r>
        <w:t xml:space="preserve"> </w:t>
      </w:r>
      <w:r>
        <w:t xml:space="preserve">involved geriatric clients. Traditionally, elder care was a familial responsibility; however, urbanization has led to smaller household sizes and increased migration for employment. The</w:t>
      </w:r>
      <w:r>
        <w:t xml:space="preserve"> </w:t>
      </w:r>
      <w:r>
        <w:rPr>
          <w:bCs/>
          <w:b/>
        </w:rPr>
        <w:t xml:space="preserve">Social Worker</w:t>
      </w:r>
      <w:r>
        <w:t xml:space="preserve"> </w:t>
      </w:r>
      <w:r>
        <w:t xml:space="preserve">plays a crucial role in bridging this gap by coordinating home-care services and ensuring medical compliance.</w:t>
      </w:r>
    </w:p>
    <w:p>
      <w:pPr>
        <w:pStyle w:val="BodyText"/>
      </w:pPr>
      <w:r>
        <w:rPr>
          <w:iCs/>
          <w:i/>
        </w:rPr>
        <w:t xml:space="preserve">Case Study A:</w:t>
      </w:r>
      <w:r>
        <w:t xml:space="preserve"> </w:t>
      </w:r>
      <w:r>
        <w:t xml:space="preserve">Mrs. Akhmedova, an 82-year-old resident of the Tselinny district in Almaty, was found living in isolation with limited mobility. The assigned</w:t>
      </w:r>
      <w:r>
        <w:t xml:space="preserve"> </w:t>
      </w:r>
      <w:r>
        <w:rPr>
          <w:bCs/>
          <w:b/>
        </w:rPr>
        <w:t xml:space="preserve">Social Worker</w:t>
      </w:r>
      <w:r>
        <w:t xml:space="preserve"> </w:t>
      </w:r>
      <w:r>
        <w:t xml:space="preserve">initiated a multi-agency response. This included coordinating with local clinics for home medical visits, arranging meal delivery services provided by community centers, and connecting her children who reside abroad through digital communication tools to maintain family bonds. This holistic approach highlights the evolving role of the</w:t>
      </w:r>
      <w:r>
        <w:t xml:space="preserve"> </w:t>
      </w:r>
      <w:r>
        <w:rPr>
          <w:bCs/>
          <w:b/>
        </w:rPr>
        <w:t xml:space="preserve">Social Worker</w:t>
      </w:r>
      <w:r>
        <w:t xml:space="preserve"> </w:t>
      </w:r>
      <w:r>
        <w:t xml:space="preserve">in maintaining dignity for vulnerable populations in</w:t>
      </w:r>
      <w:r>
        <w:t xml:space="preserve"> </w:t>
      </w:r>
      <w:r>
        <w:rPr>
          <w:bCs/>
          <w:b/>
        </w:rPr>
        <w:t xml:space="preserve">Kazakhstan Almaty</w:t>
      </w:r>
      <w:r>
        <w:t xml:space="preserve">.</w:t>
      </w:r>
    </w:p>
    <w:bookmarkEnd w:id="23"/>
    <w:bookmarkStart w:id="24" w:name="youth-services-and-educational-support"/>
    <w:p>
      <w:pPr>
        <w:pStyle w:val="Heading3"/>
      </w:pPr>
      <w:r>
        <w:t xml:space="preserve">4.2 Youth Services and Educational Support</w:t>
      </w:r>
    </w:p>
    <w:p>
      <w:pPr>
        <w:pStyle w:val="FirstParagraph"/>
      </w:pPr>
      <w:r>
        <w:t xml:space="preserve">In schools across</w:t>
      </w:r>
    </w:p>
    <w:p>
      <w:pPr>
        <w:pStyle w:val="BodyText"/>
      </w:pPr>
      <w:r>
        <w:t xml:space="preserve">Kazakhstan Almaty, school-based social work is a growing field. The report identified a high prevalence of bullying, truancy, and family conflict among adolescents in lower-income districts such as Medeu and Bostandyk. The</w:t>
      </w:r>
      <w:r>
        <w:t xml:space="preserve"> </w:t>
      </w:r>
      <w:r>
        <w:rPr>
          <w:bCs/>
          <w:b/>
        </w:rPr>
        <w:t xml:space="preserve">Social Worker</w:t>
      </w:r>
      <w:r>
        <w:t xml:space="preserve"> </w:t>
      </w:r>
      <w:r>
        <w:t xml:space="preserve">acts as an intermediary between the school administration, parents, and law enforcement when necessary.</w:t>
      </w:r>
    </w:p>
    <w:p>
      <w:pPr>
        <w:pStyle w:val="BodyText"/>
      </w:pPr>
      <w:r>
        <w:t xml:space="preserve">Observations revealed that effective</w:t>
      </w:r>
      <w:r>
        <w:t xml:space="preserve"> </w:t>
      </w:r>
      <w:r>
        <w:rPr>
          <w:bCs/>
          <w:b/>
        </w:rPr>
        <w:t xml:space="preserve">Social Worker</w:t>
      </w:r>
      <w:r>
        <w:t xml:space="preserve"> </w:t>
      </w:r>
      <w:r>
        <w:t xml:space="preserve">intervention requires cultural sensitivity. In many traditional households in Almaty, direct confrontation with authority figures is discouraged. Therefore, successful practitioners utilize a "respectful negotiation" style to engage parents without causing loss of face for the family unit.</w:t>
      </w:r>
    </w:p>
    <w:bookmarkEnd w:id="24"/>
    <w:bookmarkEnd w:id="25"/>
    <w:bookmarkStart w:id="26" w:name="systemic-challenges"/>
    <w:p>
      <w:pPr>
        <w:pStyle w:val="Heading2"/>
      </w:pPr>
      <w:r>
        <w:t xml:space="preserve">5.0 Systemic Challenges</w:t>
      </w:r>
    </w:p>
    <w:p>
      <w:pPr>
        <w:pStyle w:val="FirstParagraph"/>
      </w:pPr>
      <w:r>
        <w:t xml:space="preserve">Despite progress, several systemic issues hinder the effectiveness of social services in</w:t>
      </w:r>
      <w:r>
        <w:t xml:space="preserve"> </w:t>
      </w:r>
      <w:r>
        <w:rPr>
          <w:bCs/>
          <w:b/>
        </w:rPr>
        <w:t xml:space="preserve">Kazakhstan Almaty</w:t>
      </w:r>
      <w:r>
        <w:t xml:space="preserve">:</w:t>
      </w:r>
    </w:p>
    <w:p>
      <w:pPr>
        <w:numPr>
          <w:ilvl w:val="0"/>
          <w:numId w:val="1002"/>
        </w:numPr>
        <w:pStyle w:val="Compact"/>
      </w:pPr>
      <w:r>
        <w:t xml:space="preserve">Bureaucratic Red Tape: The process for accessing state benefits is often labyrinthine. A single</w:t>
      </w:r>
    </w:p>
    <w:p>
      <w:pPr>
        <w:numPr>
          <w:ilvl w:val="0"/>
          <w:numId w:val="1000"/>
        </w:numPr>
        <w:pStyle w:val="Compact"/>
      </w:pPr>
      <w:r>
        <w:t xml:space="preserve">Social Worker may spend up to 40% of their time on documentation rather than client interaction.</w:t>
      </w:r>
    </w:p>
    <w:p>
      <w:pPr>
        <w:numPr>
          <w:ilvl w:val="0"/>
          <w:numId w:val="1002"/>
        </w:numPr>
        <w:pStyle w:val="Compact"/>
      </w:pPr>
      <w:r>
        <w:t xml:space="preserve">Stigma: There remains a significant stigma associated with seeking mental health and social support in parts of</w:t>
      </w:r>
      <w:r>
        <w:t xml:space="preserve"> </w:t>
      </w:r>
      <w:r>
        <w:rPr>
          <w:bCs/>
          <w:b/>
        </w:rPr>
        <w:t xml:space="preserve">Kazakhstan Almaty</w:t>
      </w:r>
      <w:r>
        <w:t xml:space="preserve">. Clients often prefer to handle issues internally or through informal community networks rather than engaging with state</w:t>
      </w:r>
      <w:r>
        <w:t xml:space="preserve"> </w:t>
      </w:r>
      <w:r>
        <w:rPr>
          <w:bCs/>
          <w:b/>
        </w:rPr>
        <w:t xml:space="preserve">Social Worker</w:t>
      </w:r>
      <w:r>
        <w:t xml:space="preserve">s.</w:t>
      </w:r>
    </w:p>
    <w:p>
      <w:pPr>
        <w:numPr>
          <w:ilvl w:val="0"/>
          <w:numId w:val="1002"/>
        </w:numPr>
        <w:pStyle w:val="Compact"/>
      </w:pPr>
      <w:r>
        <w:t xml:space="preserve">Resource Allocation: While central Almaty has better resources, peripheral districts suffer from a shortage of specialized professionals. The ratio of</w:t>
      </w:r>
    </w:p>
    <w:p>
      <w:pPr>
        <w:numPr>
          <w:ilvl w:val="0"/>
          <w:numId w:val="1000"/>
        </w:numPr>
        <w:pStyle w:val="Compact"/>
      </w:pPr>
      <w:r>
        <w:t xml:space="preserve">Social Worker to client in some areas exceeds recommended international standards.</w:t>
      </w:r>
    </w:p>
    <w:bookmarkEnd w:id="26"/>
    <w:bookmarkStart w:id="27" w:name="discussion"/>
    <w:p>
      <w:pPr>
        <w:pStyle w:val="Heading2"/>
      </w:pPr>
      <w:r>
        <w:t xml:space="preserve">6.0 Discussion</w:t>
      </w:r>
    </w:p>
    <w:p>
      <w:pPr>
        <w:pStyle w:val="FirstParagraph"/>
      </w:pPr>
      <w:r>
        <w:t xml:space="preserve">The findings indicate that the profession of social work in</w:t>
      </w:r>
      <w:r>
        <w:t xml:space="preserve"> </w:t>
      </w:r>
      <w:r>
        <w:rPr>
          <w:bCs/>
          <w:b/>
        </w:rPr>
        <w:t xml:space="preserve">Kazakhstan Almaty</w:t>
      </w:r>
      <w:r>
        <w:t xml:space="preserve"> </w:t>
      </w:r>
      <w:r>
        <w:t xml:space="preserve">is undergoing a profound transformation. The shift from a purely administrative model to a client-centered, holistic model is evident in the practices of dedicated</w:t>
      </w:r>
      <w:r>
        <w:t xml:space="preserve"> </w:t>
      </w:r>
      <w:r>
        <w:rPr>
          <w:bCs/>
          <w:b/>
        </w:rPr>
        <w:t xml:space="preserve">Social Worker</w:t>
      </w:r>
      <w:r>
        <w:t xml:space="preserve">s who are actively seeking training and certification.</w:t>
      </w:r>
    </w:p>
    <w:p>
      <w:pPr>
        <w:pStyle w:val="BodyText"/>
      </w:pPr>
      <w:r>
        <w:t xml:space="preserve">However, the success of these interventions is heavily dependent on community trust. In</w:t>
      </w:r>
    </w:p>
    <w:p>
      <w:pPr>
        <w:pStyle w:val="BodyText"/>
      </w:pPr>
      <w:r>
        <w:t xml:space="preserve">Kazakhstan Almaty, social capital is built through personal relationships and reputation. Therefore, a</w:t>
      </w:r>
    </w:p>
    <w:p>
      <w:pPr>
        <w:pStyle w:val="BodyText"/>
      </w:pPr>
      <w:r>
        <w:t xml:space="preserve">Social Worker must not only be technically proficient but also culturally embedded within the community they serve.</w:t>
      </w:r>
    </w:p>
    <w:p>
      <w:pPr>
        <w:pStyle w:val="BodyText"/>
      </w:pPr>
      <w:r>
        <w:t xml:space="preserve">Furthermore, the report highlights the importance of cross-sector collaboration. Effective service delivery in</w:t>
      </w:r>
      <w:r>
        <w:t xml:space="preserve"> </w:t>
      </w:r>
      <w:r>
        <w:rPr>
          <w:bCs/>
          <w:b/>
        </w:rPr>
        <w:t xml:space="preserve">Kazakhstan Almaty</w:t>
      </w:r>
      <w:r>
        <w:t xml:space="preserve"> </w:t>
      </w:r>
      <w:r>
        <w:t xml:space="preserve">requires seamless cooperation between medical providers, educational institutions, and law enforcement agencies. The</w:t>
      </w:r>
    </w:p>
    <w:p>
      <w:pPr>
        <w:pStyle w:val="BodyText"/>
      </w:pPr>
      <w:r>
        <w:t xml:space="preserve">Social Worker often serves as the case manager who coordinates this multidisciplinary team.</w:t>
      </w:r>
    </w:p>
    <w:bookmarkEnd w:id="27"/>
    <w:bookmarkStart w:id="28" w:name="recommendations"/>
    <w:p>
      <w:pPr>
        <w:pStyle w:val="Heading2"/>
      </w:pPr>
      <w:r>
        <w:t xml:space="preserve">7.0 Recommendations</w:t>
      </w:r>
    </w:p>
    <w:p>
      <w:pPr>
        <w:pStyle w:val="FirstParagraph"/>
      </w:pPr>
      <w:r>
        <w:t xml:space="preserve">Based on the data collected in</w:t>
      </w:r>
      <w:r>
        <w:t xml:space="preserve"> </w:t>
      </w:r>
      <w:r>
        <w:rPr>
          <w:bCs/>
          <w:b/>
        </w:rPr>
        <w:t xml:space="preserve">Kazakhstan Almaty</w:t>
      </w:r>
      <w:r>
        <w:t xml:space="preserve">, the following recommendations are proposed for policymakers and NGO leaders:</w:t>
      </w:r>
    </w:p>
    <w:p>
      <w:pPr>
        <w:numPr>
          <w:ilvl w:val="0"/>
          <w:numId w:val="1003"/>
        </w:numPr>
        <w:pStyle w:val="Compact"/>
      </w:pPr>
      <w:r>
        <w:t xml:space="preserve">Digitization of Services: Implementing a centralized digital registry for social services to reduce the administrative burden on</w:t>
      </w:r>
    </w:p>
    <w:p>
      <w:pPr>
        <w:numPr>
          <w:ilvl w:val="0"/>
          <w:numId w:val="1000"/>
        </w:numPr>
        <w:pStyle w:val="Compact"/>
      </w:pPr>
      <w:r>
        <w:t xml:space="preserve">Social Workers in Almaty, allowing more time for direct client care.</w:t>
      </w:r>
    </w:p>
    <w:p>
      <w:pPr>
        <w:numPr>
          <w:ilvl w:val="0"/>
          <w:numId w:val="1003"/>
        </w:numPr>
        <w:pStyle w:val="Compact"/>
      </w:pPr>
      <w:r>
        <w:t xml:space="preserve">Cultural Competency Training: Mandatory training programs for all</w:t>
      </w:r>
    </w:p>
    <w:p>
      <w:pPr>
        <w:numPr>
          <w:ilvl w:val="0"/>
          <w:numId w:val="1000"/>
        </w:numPr>
        <w:pStyle w:val="Compact"/>
      </w:pPr>
      <w:r>
        <w:t xml:space="preserve">Social Workers focusing on the diverse cultural backgrounds of Almaty’s population, including ethnic minorities and rural migrants.</w:t>
      </w:r>
    </w:p>
    <w:p>
      <w:pPr>
        <w:numPr>
          <w:ilvl w:val="0"/>
          <w:numId w:val="1003"/>
        </w:numPr>
        <w:pStyle w:val="Compact"/>
      </w:pPr>
      <w:r>
        <w:t xml:space="preserve">Public Awareness Campaigns: Initiatives to reduce stigma associated with social services in</w:t>
      </w:r>
      <w:r>
        <w:t xml:space="preserve"> </w:t>
      </w:r>
      <w:r>
        <w:rPr>
          <w:bCs/>
          <w:b/>
        </w:rPr>
        <w:t xml:space="preserve">Kazakhstan Almaty</w:t>
      </w:r>
      <w:r>
        <w:t xml:space="preserve">, emphasizing that seeking help is a proactive step rather than a sign of weakness.</w:t>
      </w:r>
    </w:p>
    <w:p>
      <w:pPr>
        <w:numPr>
          <w:ilvl w:val="0"/>
          <w:numId w:val="1003"/>
        </w:numPr>
        <w:pStyle w:val="Compact"/>
      </w:pPr>
      <w:r>
        <w:t xml:space="preserve">Increased Funding for Specialized Roles: Allocating specific budgets for mental health specialists and youth counselors within the social work framework in</w:t>
      </w:r>
    </w:p>
    <w:p>
      <w:pPr>
        <w:numPr>
          <w:ilvl w:val="0"/>
          <w:numId w:val="1000"/>
        </w:numPr>
        <w:pStyle w:val="Compact"/>
      </w:pPr>
      <w:r>
        <w:t xml:space="preserve">Kazakhstan Almaty.</w:t>
      </w:r>
    </w:p>
    <w:bookmarkEnd w:id="28"/>
    <w:bookmarkStart w:id="29" w:name="conclusion"/>
    <w:p>
      <w:pPr>
        <w:pStyle w:val="Heading2"/>
      </w:pPr>
      <w:r>
        <w:t xml:space="preserve">8.0 Conclusion</w:t>
      </w:r>
    </w:p>
    <w:p>
      <w:pPr>
        <w:pStyle w:val="FirstParagraph"/>
      </w:pPr>
      <w:r>
        <w:t xml:space="preserve">This laboratory report underscores the critical role of the</w:t>
      </w:r>
      <w:r>
        <w:t xml:space="preserve"> </w:t>
      </w:r>
      <w:r>
        <w:rPr>
          <w:bCs/>
          <w:b/>
        </w:rPr>
        <w:t xml:space="preserve">Social Worker</w:t>
      </w:r>
      <w:r>
        <w:t xml:space="preserve"> </w:t>
      </w:r>
      <w:r>
        <w:t xml:space="preserve">in maintaining social stability and improving quality of life in</w:t>
      </w:r>
      <w:r>
        <w:t xml:space="preserve"> </w:t>
      </w:r>
      <w:r>
        <w:rPr>
          <w:bCs/>
          <w:b/>
        </w:rPr>
        <w:t xml:space="preserve">Kazakhstan Almaty</w:t>
      </w:r>
      <w:r>
        <w:t xml:space="preserve">. While challenges regarding resources, bureaucracy, and stigma persist, the dedication of professionals on the ground demonstrates a clear trajectory toward more humane and effective service delivery. The unique context of Almaty offers valuable lessons for other urban centers in transition. Future research should focus on longitudinal studies to assess the long-term impact of these</w:t>
      </w:r>
    </w:p>
    <w:p>
      <w:pPr>
        <w:pStyle w:val="BodyText"/>
      </w:pPr>
      <w:r>
        <w:t xml:space="preserve">Social Worker interventions on family structures and community resilience in</w:t>
      </w:r>
      <w:r>
        <w:t xml:space="preserve"> </w:t>
      </w:r>
      <w:r>
        <w:rPr>
          <w:bCs/>
          <w:b/>
        </w:rPr>
        <w:t xml:space="preserve">Kazakhstan Almaty</w:t>
      </w:r>
      <w:r>
        <w:t xml:space="preserve">.</w:t>
      </w:r>
    </w:p>
    <w:p>
      <w:pPr>
        <w:pStyle w:val="BodyText"/>
      </w:pPr>
      <w:r>
        <w:t xml:space="preserve">It is imperative that stakeholders continue to support the professionalization of social work. By empowering</w:t>
      </w:r>
    </w:p>
    <w:p>
      <w:pPr>
        <w:pStyle w:val="BodyText"/>
      </w:pPr>
      <w:r>
        <w:t xml:space="preserve">Social Workers with better tools, training, and respect,</w:t>
      </w:r>
    </w:p>
    <w:p>
      <w:pPr>
        <w:pStyle w:val="BodyText"/>
      </w:pPr>
      <w:r>
        <w:t xml:space="preserve">Kazakhstan Almaty can set a regional standard for comprehensive social welfare systems.</w:t>
      </w:r>
    </w:p>
    <w:bookmarkEnd w:id="29"/>
    <w:bookmarkStart w:id="30" w:name="references-representative"/>
    <w:p>
      <w:pPr>
        <w:pStyle w:val="Heading2"/>
      </w:pPr>
      <w:r>
        <w:t xml:space="preserve">9.0 References (Representative)</w:t>
      </w:r>
    </w:p>
    <w:p>
      <w:pPr>
        <w:numPr>
          <w:ilvl w:val="0"/>
          <w:numId w:val="1004"/>
        </w:numPr>
        <w:pStyle w:val="Compact"/>
      </w:pPr>
      <w:r>
        <w:t xml:space="preserve">Kazakhstan Ministry of Labor and Social Protection. (2021). "National Report on Social Service Development in Almaty."</w:t>
      </w:r>
    </w:p>
    <w:p>
      <w:pPr>
        <w:numPr>
          <w:ilvl w:val="0"/>
          <w:numId w:val="1004"/>
        </w:numPr>
        <w:pStyle w:val="Compact"/>
      </w:pPr>
      <w:r>
        <w:t xml:space="preserve">Ivanova, E., &amp; Petrov, K. (2019). "Post-Soviet Social Work: Evolution and Challenges." Journal of Central Asian Studies.</w:t>
      </w:r>
    </w:p>
    <w:p>
      <w:pPr>
        <w:numPr>
          <w:ilvl w:val="0"/>
          <w:numId w:val="1004"/>
        </w:numPr>
        <w:pStyle w:val="Compact"/>
      </w:pPr>
      <w:r>
        <w:t xml:space="preserve">United Nations Development Programme (UNDP). (2022). "Community Resilience in Urban Kazakhstan: A Case Study of Almaty."</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Dynamics in Almaty, Kazakhstan</dc:title>
  <dc:creator/>
  <dc:language>en</dc:language>
  <cp:keywords/>
  <dcterms:created xsi:type="dcterms:W3CDTF">2026-07-29T19:21:34Z</dcterms:created>
  <dcterms:modified xsi:type="dcterms:W3CDTF">2026-07-29T19:21:34Z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