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Intervention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0" w:name="X440fc028bc5cf4fa2c726c16722298af0998e08"/>
    <w:p>
      <w:pPr>
        <w:pStyle w:val="Heading1"/>
      </w:pPr>
      <w:r>
        <w:t xml:space="preserve">Laboratory Report on Social Work Practice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Subject: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laboratory report aims to analyze the multifaceted role of a</w:t>
      </w:r>
    </w:p>
    <w:p>
      <w:pPr>
        <w:pStyle w:val="BodyText"/>
      </w:pPr>
      <w:r>
        <w:t xml:space="preserve">Social WorkerKuwait CitySocial WorkersKuwait City</w:t>
      </w:r>
    </w:p>
    <w:bookmarkEnd w:id="21"/>
    <w:bookmarkStart w:id="22" w:name="Xe980843e70d7a4f4218329a4f6ba2e7a2510656"/>
    <w:p>
      <w:pPr>
        <w:pStyle w:val="Heading2"/>
      </w:pPr>
      <w:r>
        <w:t xml:space="preserve">2. Contextual Background: The Landscape of Kuwait City</w:t>
      </w:r>
    </w:p>
    <w:p>
      <w:pPr>
        <w:pStyle w:val="FirstParagraph"/>
      </w:pPr>
      <w:r>
        <w:t xml:space="preserve">To understand the function of the</w:t>
      </w:r>
      <w:r>
        <w:t xml:space="preserve"> </w:t>
      </w:r>
      <w:r>
        <w:rPr>
          <w:bCs/>
          <w:b/>
        </w:rPr>
        <w:t xml:space="preserve">Social WorkerKuwait City</w:t>
      </w:r>
    </w:p>
    <w:p>
      <w:pPr>
        <w:pStyle w:val="BodyText"/>
      </w:pPr>
      <w:r>
        <w:t xml:space="preserve">The infrastructure of</w:t>
      </w:r>
    </w:p>
    <w:p>
      <w:pPr>
        <w:pStyle w:val="BodyText"/>
      </w:pPr>
      <w:r>
        <w:t xml:space="preserve">Kuwait CitySocial Worker</w:t>
      </w:r>
    </w:p>
    <w:bookmarkEnd w:id="22"/>
    <w:bookmarkStart w:id="23" w:name="X237e427fe285a9d98d5ceb3d7db0ab516ab80e0"/>
    <w:p>
      <w:pPr>
        <w:pStyle w:val="Heading2"/>
      </w:pPr>
      <w:r>
        <w:t xml:space="preserve">3. Objectives of the Social Work Intervention</w:t>
      </w:r>
    </w:p>
    <w:p>
      <w:pPr>
        <w:pStyle w:val="FirstParagraph"/>
      </w:pPr>
      <w:r>
        <w:t xml:space="preserve">The primary objective of this study and the associated field work is to evaluate how a</w:t>
      </w:r>
      <w:r>
        <w:t xml:space="preserve"> </w:t>
      </w:r>
      <w:r>
        <w:rPr>
          <w:bCs/>
          <w:b/>
        </w:rPr>
        <w:t xml:space="preserve">Social WorkerKuwait City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Analyzing Family Dynamics:Social Worker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Evaluating Child Protection Mechanisms:Kuwait City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Competency Assessment:Social Worker</w:t>
      </w:r>
    </w:p>
    <w:p>
      <w:pPr>
        <w:numPr>
          <w:ilvl w:val="0"/>
          <w:numId w:val="1001"/>
        </w:numPr>
        <w:pStyle w:val="Compact"/>
      </w:pPr>
      <w:r>
        <w:t xml:space="preserve">Support for Vulnerable Populations:Kuwait City</w:t>
      </w:r>
    </w:p>
    <w:bookmarkEnd w:id="23"/>
    <w:bookmarkStart w:id="24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This laboratory report is based on a qualitative analysis of case studies, observational data from community centers in</w:t>
      </w:r>
      <w:r>
        <w:t xml:space="preserve"> </w:t>
      </w:r>
      <w:r>
        <w:rPr>
          <w:bCs/>
          <w:b/>
        </w:rPr>
        <w:t xml:space="preserve">Kuwait CitySocial Worker</w:t>
      </w:r>
    </w:p>
    <w:p>
      <w:pPr>
        <w:pStyle w:val="BodyText"/>
      </w:pPr>
      <w:r>
        <w:t xml:space="preserve">Data was collected over a six-month period, observing interactions between clients and social services. The sample population included residents from various districts of</w:t>
      </w:r>
    </w:p>
    <w:p>
      <w:pPr>
        <w:pStyle w:val="BodyText"/>
      </w:pPr>
      <w:r>
        <w:t xml:space="preserve">Kuwait CitySocial Worker</w:t>
      </w:r>
    </w:p>
    <w:bookmarkEnd w:id="24"/>
    <w:bookmarkStart w:id="29" w:name="key-findings-and-analysis"/>
    <w:p>
      <w:pPr>
        <w:pStyle w:val="Heading2"/>
      </w:pPr>
      <w:r>
        <w:t xml:space="preserve">5. Key Findings and Analysis</w:t>
      </w:r>
    </w:p>
    <w:bookmarkStart w:id="25" w:name="X9ef9cdf3251fce319fe3880e330a77f74613849"/>
    <w:p>
      <w:pPr>
        <w:pStyle w:val="Heading3"/>
      </w:pPr>
      <w:r>
        <w:t xml:space="preserve">5.1 The Role of the Social Worker as a Cultural Broker</w:t>
      </w:r>
    </w:p>
    <w:p>
      <w:pPr>
        <w:pStyle w:val="FirstParagraph"/>
      </w:pPr>
      <w:r>
        <w:t xml:space="preserve">A critical finding is that in</w:t>
      </w:r>
      <w:r>
        <w:t xml:space="preserve"> </w:t>
      </w:r>
      <w:r>
        <w:rPr>
          <w:bCs/>
          <w:b/>
        </w:rPr>
        <w:t xml:space="preserve">Kuwait CitySocial WorkerSocial WorkerSocial Worker</w:t>
      </w:r>
    </w:p>
    <w:bookmarkEnd w:id="25"/>
    <w:bookmarkStart w:id="26" w:name="X63dc4ea9dd70017d454a172d73263d64632d243"/>
    <w:p>
      <w:pPr>
        <w:pStyle w:val="Heading3"/>
      </w:pPr>
      <w:r>
        <w:t xml:space="preserve">5.2 Economic Disparities and Social Safety Nets</w:t>
      </w:r>
    </w:p>
    <w:p>
      <w:pPr>
        <w:pStyle w:val="FirstParagraph"/>
      </w:pPr>
      <w:r>
        <w:t xml:space="preserve">While Kuwait provides extensive financial support, poverty in</w:t>
      </w:r>
      <w:r>
        <w:t xml:space="preserve"> </w:t>
      </w:r>
      <w:r>
        <w:rPr>
          <w:bCs/>
          <w:b/>
        </w:rPr>
        <w:t xml:space="preserve">Kuwait CitySocial WorkerSocial Worker</w:t>
      </w:r>
    </w:p>
    <w:bookmarkEnd w:id="26"/>
    <w:bookmarkStart w:id="27" w:name="mental-health-stigma"/>
    <w:p>
      <w:pPr>
        <w:pStyle w:val="Heading3"/>
      </w:pPr>
      <w:r>
        <w:t xml:space="preserve">5.3 Mental Health Stigma</w:t>
      </w:r>
    </w:p>
    <w:p>
      <w:pPr>
        <w:pStyle w:val="FirstParagraph"/>
      </w:pPr>
      <w:r>
        <w:t xml:space="preserve">Mental health remains a sensitive topic in</w:t>
      </w:r>
      <w:r>
        <w:t xml:space="preserve"> </w:t>
      </w:r>
      <w:r>
        <w:rPr>
          <w:bCs/>
          <w:b/>
        </w:rPr>
        <w:t xml:space="preserve">Kuwait CitySocial Worker</w:t>
      </w:r>
    </w:p>
    <w:bookmarkEnd w:id="27"/>
    <w:bookmarkStart w:id="28" w:name="integration-of-expatriate-communities"/>
    <w:p>
      <w:pPr>
        <w:pStyle w:val="Heading3"/>
      </w:pPr>
      <w:r>
        <w:t xml:space="preserve">5.4 Integration of Expatriate Communities</w:t>
      </w:r>
    </w:p>
    <w:p>
      <w:pPr>
        <w:pStyle w:val="FirstParagraph"/>
      </w:pPr>
      <w:r>
        <w:t xml:space="preserve">A significant portion of the population in</w:t>
      </w:r>
    </w:p>
    <w:p>
      <w:pPr>
        <w:pStyle w:val="BodyText"/>
      </w:pPr>
      <w:r>
        <w:t xml:space="preserve">Kuwait CitySocial WorkerSocial Worker</w:t>
      </w:r>
    </w:p>
    <w:bookmarkEnd w:id="28"/>
    <w:bookmarkEnd w:id="29"/>
    <w:bookmarkStart w:id="30" w:name="Xdcbf6abbea1ba0026cfc4e16d0137e813b348fa"/>
    <w:p>
      <w:pPr>
        <w:pStyle w:val="Heading2"/>
      </w:pPr>
      <w:r>
        <w:t xml:space="preserve">6. Discussion: Challenges and Ethical Considerations</w:t>
      </w:r>
    </w:p>
    <w:p>
      <w:pPr>
        <w:pStyle w:val="FirstParagraph"/>
      </w:pPr>
      <w:r>
        <w:t xml:space="preserve">The practice of social work in</w:t>
      </w:r>
      <w:r>
        <w:t xml:space="preserve"> </w:t>
      </w:r>
      <w:r>
        <w:rPr>
          <w:bCs/>
          <w:b/>
        </w:rPr>
        <w:t xml:space="preserve">Kuwait CityKuwait City</w:t>
      </w:r>
    </w:p>
    <w:p>
      <w:pPr>
        <w:pStyle w:val="BodyText"/>
      </w:pPr>
      <w:r>
        <w:t xml:space="preserve">Ethically, a</w:t>
      </w:r>
    </w:p>
    <w:p>
      <w:pPr>
        <w:pStyle w:val="BodyText"/>
      </w:pPr>
      <w:r>
        <w:t xml:space="preserve">Social WorkerSocial Worker</w:t>
      </w:r>
    </w:p>
    <w:bookmarkEnd w:id="30"/>
    <w:bookmarkStart w:id="31" w:name="recommendations"/>
    <w:p>
      <w:pPr>
        <w:pStyle w:val="Heading2"/>
      </w:pPr>
      <w:r>
        <w:t xml:space="preserve">7. Recommendations</w:t>
      </w:r>
    </w:p>
    <w:p>
      <w:pPr>
        <w:pStyle w:val="FirstParagraph"/>
      </w:pPr>
      <w:r>
        <w:t xml:space="preserve">Kuwait City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Institutional Training: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Integration:Kuwait City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Awareness Campaigns:Social Workers</w:t>
      </w:r>
      <w:r>
        <w:t xml:space="preserve">&gt;s is necessary to destigmatize mental health issues and domestic violence reporting.</w:t>
      </w:r>
    </w:p>
    <w:p>
      <w:pPr>
        <w:numPr>
          <w:ilvl w:val="0"/>
          <w:numId w:val="1002"/>
        </w:numPr>
        <w:pStyle w:val="Compact"/>
      </w:pPr>
      <w:r>
        <w:t xml:space="preserve">Policymaker Collaboration:Kuwait City</w:t>
      </w:r>
    </w:p>
    <w:bookmarkEnd w:id="31"/>
    <w:bookmarkStart w:id="32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laboratory report underscores the indispensable role of the</w:t>
      </w:r>
      <w:r>
        <w:t xml:space="preserve"> </w:t>
      </w:r>
      <w:r>
        <w:rPr>
          <w:bCs/>
          <w:b/>
        </w:rPr>
        <w:t xml:space="preserve">Social WorkerKuwait CityKuwait CitySocial Workers</w:t>
      </w:r>
    </w:p>
    <w:p>
      <w:pPr>
        <w:pStyle w:val="BodyText"/>
      </w:pPr>
      <w:r>
        <w:t xml:space="preserve">The data confirms that when a</w:t>
      </w:r>
    </w:p>
    <w:p>
      <w:pPr>
        <w:pStyle w:val="BodyText"/>
      </w:pPr>
      <w:r>
        <w:t xml:space="preserve">Social WorkerKuwait City</w:t>
      </w:r>
    </w:p>
    <w:bookmarkEnd w:id="32"/>
    <w:p>
      <w:pPr>
        <w:pStyle w:val="BodyText"/>
      </w:pPr>
      <w:r>
        <w:rPr>
          <w:iCs/>
          <w:i/>
        </w:rPr>
        <w:t xml:space="preserve">Note: This document is a simulated academic report generated for illustrative purposes. Names and specific case details have been fictionalized to protect privacy, though the contextual analysis reflects real-world dynamics in Kuwait City.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Social Worker Intervention in Kuwait City</dc:title>
  <dc:creator/>
  <dc:language>en</dc:language>
  <cp:keywords/>
  <dcterms:created xsi:type="dcterms:W3CDTF">2026-07-29T05:56:48Z</dcterms:created>
  <dcterms:modified xsi:type="dcterms:W3CDTF">2026-07-29T05:56:48Z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