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Nepal</w:t>
      </w:r>
      <w:r>
        <w:t xml:space="preserve"> </w:t>
      </w:r>
      <w:r>
        <w:t xml:space="preserve">Kathmandu</w:t>
      </w:r>
    </w:p>
    <w:bookmarkStart w:id="30" w:name="field-observation-lab-report"/>
    <w:p>
      <w:pPr>
        <w:pStyle w:val="Heading1"/>
      </w:pPr>
      <w:r>
        <w:t xml:space="preserve">Field Observation Lab Report</w:t>
      </w:r>
    </w:p>
    <w:p>
      <w:pPr>
        <w:pStyle w:val="FirstParagraph"/>
      </w:pPr>
      <w:r>
        <w:rPr>
          <w:bCs/>
          <w:b/>
        </w:rPr>
        <w:t xml:space="preserve">Date:</w:t>
      </w:r>
      <w:r>
        <w:t xml:space="preserve"> </w:t>
      </w:r>
      <w:r>
        <w:t xml:space="preserve">October 24, 2023</w:t>
      </w:r>
    </w:p>
    <w:p>
      <w:pPr>
        <w:pStyle w:val="BodyText"/>
      </w:pPr>
      <w:r>
        <w:rPr>
          <w:bCs/>
          <w:b/>
        </w:rPr>
        <w:t xml:space="preserve">OBSERVER/RESEARCHER:</w:t>
      </w:r>
      <w:r>
        <w:t xml:space="preserve"> </w:t>
      </w:r>
      <w:r>
        <w:t xml:space="preserve">Dr. A. Sharma, Senior Sociologist</w:t>
      </w:r>
    </w:p>
    <w:p>
      <w:pPr>
        <w:pStyle w:val="BodyText"/>
      </w:pPr>
      <w:r>
        <w:rPr>
          <w:bCs/>
          <w:b/>
        </w:rPr>
        <w:t xml:space="preserve">SUBJECT OF STUDY:</w:t>
      </w:r>
      <w:r>
        <w:t xml:space="preserve"> </w:t>
      </w:r>
      <w:r>
        <w:t xml:space="preserve">The Role and Efficacy of the Social Worker in Post-Disaster Recovery Zones</w:t>
      </w:r>
    </w:p>
    <w:p>
      <w:pPr>
        <w:pStyle w:val="BodyText"/>
      </w:pPr>
      <w:r>
        <w:rPr>
          <w:bCs/>
          <w:b/>
        </w:rPr>
        <w:t xml:space="preserve">GEOGRAPHIC FOCUS:</w:t>
      </w:r>
      <w:r>
        <w:t xml:space="preserve"> </w:t>
      </w:r>
      <w:r>
        <w:t xml:space="preserve">Nepal Kathmandu Valley (Specifically Dhulikhel and Bhaktapur Districts)</w:t>
      </w:r>
    </w:p>
    <w:p>
      <w:pPr>
        <w:pStyle w:val="BodyText"/>
      </w:pPr>
      <w:r>
        <w:rPr>
          <w:bCs/>
          <w:b/>
        </w:rPr>
        <w:t xml:space="preserve">DURATION OF STUDY:</w:t>
      </w:r>
      <w:r>
        <w:t xml:space="preserve"> </w:t>
      </w:r>
      <w:r>
        <w:t xml:space="preserve">4 Weeks</w:t>
      </w:r>
    </w:p>
    <w:bookmarkStart w:id="20" w:name="introduction-and-objective"/>
    <w:p>
      <w:pPr>
        <w:pStyle w:val="Heading2"/>
      </w:pPr>
      <w:r>
        <w:t xml:space="preserve">1. Introduction and Objective</w:t>
      </w:r>
    </w:p>
    <w:p>
      <w:pPr>
        <w:pStyle w:val="FirstParagraph"/>
      </w:pPr>
      <w:r>
        <w:t xml:space="preserve">This laboratory report serves to document the systematic observation of community-based social work interventions in the aftermath of natural disasters, specifically focusing on the unique geographical and cultural context of Nepal Kathmandu. The primary objective of this study is to analyze how a trained Social Worker operates within high-density urban-rural fringe areas where infrastructure damage coexists with deep-rooted traditional social structures.</w:t>
      </w:r>
    </w:p>
    <w:p>
      <w:pPr>
        <w:pStyle w:val="BodyText"/>
      </w:pPr>
      <w:r>
        <w:t xml:space="preserve">The city and surrounding valleys of Nepal Kathmandu present a complex case study. Following the seismic activities that affected the region, the need for immediate psychosocial support and resource distribution became paramount. This report investigates how a Social Worker bridges the gap between international humanitarian aid agencies and local Nepali communities, ensuring that aid is not only distributed but also culturally appropriate and sustainable.</w:t>
      </w:r>
    </w:p>
    <w:bookmarkEnd w:id="20"/>
    <w:bookmarkStart w:id="21" w:name="methodology-of-observation"/>
    <w:p>
      <w:pPr>
        <w:pStyle w:val="Heading2"/>
      </w:pPr>
      <w:r>
        <w:t xml:space="preserve">2. Methodology of Observation</w:t>
      </w:r>
    </w:p>
    <w:p>
      <w:pPr>
        <w:pStyle w:val="FirstParagraph"/>
      </w:pPr>
      <w:r>
        <w:t xml:space="preserve">To accurately assess the role of the Social Worker in this specific setting, a qualitative observational methodology was employed. The researcher shadowed a designated Social Worker assigned by an international NGO operating in Nepal Kathmandu for four weeks. The following methods were utilized:</w:t>
      </w:r>
    </w:p>
    <w:p>
      <w:pPr>
        <w:numPr>
          <w:ilvl w:val="0"/>
          <w:numId w:val="1001"/>
        </w:numPr>
        <w:pStyle w:val="Compact"/>
      </w:pPr>
      <w:r>
        <w:rPr>
          <w:bCs/>
          <w:b/>
        </w:rPr>
        <w:t xml:space="preserve">Participant Observation:</w:t>
      </w:r>
      <w:r>
        <w:t xml:space="preserve"> </w:t>
      </w:r>
      <w:r>
        <w:t xml:space="preserve">The researcher attended household visits, community meetings (Guthi gatherings), and coordination workshops.</w:t>
      </w:r>
    </w:p>
    <w:p>
      <w:pPr>
        <w:numPr>
          <w:ilvl w:val="0"/>
          <w:numId w:val="1001"/>
        </w:numPr>
        <w:pStyle w:val="Compact"/>
      </w:pPr>
      <w:r>
        <w:rPr>
          <w:bCs/>
          <w:b/>
        </w:rPr>
        <w:t xml:space="preserve">Semi-Structured Interviews:</w:t>
      </w:r>
      <w:r>
        <w:t xml:space="preserve"> </w:t>
      </w:r>
      <w:r>
        <w:t xml:space="preserve">Conducted interviews with 20 beneficiaries (survivors of earthquakes) and 5 local government officials to gauge the effectiveness of social work interventions.</w:t>
      </w:r>
    </w:p>
    <w:p>
      <w:pPr>
        <w:numPr>
          <w:ilvl w:val="0"/>
          <w:numId w:val="1001"/>
        </w:numPr>
        <w:pStyle w:val="Compact"/>
      </w:pPr>
      <w:r>
        <w:rPr>
          <w:bCs/>
          <w:b/>
        </w:rPr>
        <w:t xml:space="preserve">Cultural Context Analysis:</w:t>
      </w:r>
      <w:r>
        <w:t xml:space="preserve"> </w:t>
      </w:r>
      <w:r>
        <w:t xml:space="preserve">Examination of how caste dynamics, gender roles, and religious beliefs in Nepal Kathmandu influenced the Social Worker’s approach.</w:t>
      </w:r>
    </w:p>
    <w:bookmarkEnd w:id="21"/>
    <w:bookmarkStart w:id="25" w:name="X853bdb765ec053dca19cb71696da8bb402132b8"/>
    <w:p>
      <w:pPr>
        <w:pStyle w:val="Heading2"/>
      </w:pPr>
      <w:r>
        <w:t xml:space="preserve">3. Findings: The Multifaceted Role of the Social Worker</w:t>
      </w:r>
    </w:p>
    <w:p>
      <w:pPr>
        <w:pStyle w:val="FirstParagraph"/>
      </w:pPr>
      <w:r>
        <w:t xml:space="preserve">The data collected indicates that a Social Worker in Nepal Kathmandu performs several critical functions that extend far beyond simple case management. The findings are categorized below.</w:t>
      </w:r>
    </w:p>
    <w:bookmarkStart w:id="22" w:name="Xb694dafc23dbd3406f0c83a752d23f049563220"/>
    <w:p>
      <w:pPr>
        <w:pStyle w:val="Heading3"/>
      </w:pPr>
      <w:r>
        <w:t xml:space="preserve">3.1 Psychosocial Support and Trauma Counseling</w:t>
      </w:r>
    </w:p>
    <w:p>
      <w:pPr>
        <w:pStyle w:val="FirstParagraph"/>
      </w:pPr>
      <w:r>
        <w:t xml:space="preserve">In the initial weeks following disaster events in Nepal Kathmandu, the prevalence of Post-Traumatic Stress Disorder (PTSD) among survivors was notably high. The Social Worker acted as the first line of defense for mental health. Unlike clinical psychologists who may focus strictly on pathology, this Social Worker utilized "soul soothing" techniques combined with cognitive behavioral strategies. The report notes that in Nepal Kathmandu, mental health is often stigmatized or viewed through a spiritual lens (karma). Therefore, the Social Worker had to navigate this delicate balance, integrating local religious practices with modern psychological support to ensure acceptance by the community.</w:t>
      </w:r>
    </w:p>
    <w:bookmarkEnd w:id="22"/>
    <w:bookmarkStart w:id="23" w:name="resource-mobilization-and-advocacy"/>
    <w:p>
      <w:pPr>
        <w:pStyle w:val="Heading3"/>
      </w:pPr>
      <w:r>
        <w:t xml:space="preserve">3.2 Resource Mobilization and Advocacy</w:t>
      </w:r>
    </w:p>
    <w:p>
      <w:pPr>
        <w:pStyle w:val="FirstParagraph"/>
      </w:pPr>
      <w:r>
        <w:t xml:space="preserve">A significant portion of the Social Worker’s time was dedicated to navigating bureaucratic hurdles. In Nepal Kathmandu, access to government rehabilitation funds is often hindered by red tape and lack of documentation among vulnerable populations (particularly women and Dalit communities). The Social Worker served as an advocate, helping families navigate the local ward offices (Ward Chairperson meetings) to secure ration cards, identity documents, and housing grants. This administrative navigation is crucial because physical reconstruction cannot begin without legal residency verification.</w:t>
      </w:r>
    </w:p>
    <w:bookmarkEnd w:id="23"/>
    <w:bookmarkStart w:id="24" w:name="community-organizing-and-empowerment"/>
    <w:p>
      <w:pPr>
        <w:pStyle w:val="Heading3"/>
      </w:pPr>
      <w:r>
        <w:t xml:space="preserve">3.3 Community Organizing and Empowerment</w:t>
      </w:r>
    </w:p>
    <w:p>
      <w:pPr>
        <w:pStyle w:val="FirstParagraph"/>
      </w:pPr>
      <w:r>
        <w:t xml:space="preserve">The study highlighted the Social Worker’s role in strengthening local social capital. In Nepal Kathmandu, the traditional system of mutual aid (known as *Dhikuri*) was revitalized. The Social Worker facilitated meetings where community members could collectively plan reconstruction efforts. This approach ensures sustainability; rather than creating dependency on external aid, the Social Worker empowered local groups to manage their own resources. This was particularly evident in women’s self-help groups formed to manage micro-credit funds for rebuilding homes.</w:t>
      </w:r>
    </w:p>
    <w:bookmarkEnd w:id="24"/>
    <w:bookmarkEnd w:id="25"/>
    <w:bookmarkStart w:id="26" w:name="challenges-encountered"/>
    <w:p>
      <w:pPr>
        <w:pStyle w:val="Heading2"/>
      </w:pPr>
      <w:r>
        <w:t xml:space="preserve">4. Challenges Encountered</w:t>
      </w:r>
    </w:p>
    <w:p>
      <w:pPr>
        <w:pStyle w:val="FirstParagraph"/>
      </w:pPr>
      <w:r>
        <w:rPr>
          <w:bCs/>
          <w:b/>
        </w:rPr>
        <w:t xml:space="preserve">Challenge Category</w:t>
      </w:r>
    </w:p>
    <w:p>
      <w:pPr>
        <w:pStyle w:val="BodyText"/>
      </w:pPr>
      <w:r>
        <w:rPr>
          <w:bCs/>
          <w:b/>
        </w:rPr>
        <w:t xml:space="preserve">Description in Context of Nepal Kathmandu</w:t>
      </w:r>
    </w:p>
    <w:p>
      <w:pPr>
        <w:pStyle w:val="BodyText"/>
      </w:pPr>
      <w:r>
        <w:rPr>
          <w:bCs/>
          <w:b/>
        </w:rPr>
        <w:t xml:space="preserve">Social Worker’s Mitigation Strategy</w:t>
      </w:r>
    </w:p>
    <w:p>
      <w:pPr>
        <w:pStyle w:val="BodyText"/>
      </w:pPr>
      <w:r>
        <w:t xml:space="preserve">Cultural Sensitivity</w:t>
      </w:r>
    </w:p>
    <w:p>
      <w:pPr>
        <w:pStyle w:val="BodyText"/>
      </w:pPr>
      <w:r>
        <w:t xml:space="preserve">Navigating caste-based discrimination which often leads to unequal distribution of resources.</w:t>
      </w:r>
    </w:p>
    <w:p>
      <w:pPr>
        <w:pStyle w:val="BodyText"/>
      </w:pPr>
      <w:r>
        <w:t xml:space="preserve">The Social Worker conducted mandatory sensitivity training for all volunteer staff and prioritized inclusive community dialogues.</w:t>
      </w:r>
    </w:p>
    <w:p>
      <w:pPr>
        <w:pStyle w:val="BodyText"/>
      </w:pPr>
      <w:r>
        <w:t xml:space="preserve">&lt;</w:t>
      </w:r>
    </w:p>
    <w:p>
      <w:pPr>
        <w:pStyle w:val="BodyText"/>
      </w:pPr>
      <w:r>
        <w:t xml:space="preserve">Linguistic Barriers</w:t>
      </w:r>
    </w:p>
    <w:p>
      <w:pPr>
        <w:pStyle w:val="BodyText"/>
      </w:pPr>
      <w:r>
        <w:t xml:space="preserve">Difference between standard Nepali and local dialects in rural pockets of Nepal Kathmandu.</w:t>
      </w:r>
    </w:p>
    <w:p>
      <w:pPr>
        <w:pStyle w:val="BodyText"/>
      </w:pPr>
      <w:r>
        <w:t xml:space="preserve">Hired local interpreters from the same village to act as liaisons, ensuring accurate communication of needs.</w:t>
      </w:r>
    </w:p>
    <w:p>
      <w:pPr>
        <w:pStyle w:val="BodyText"/>
      </w:pPr>
      <w:r>
        <w:t xml:space="preserve">&lt;</w:t>
      </w:r>
    </w:p>
    <w:p>
      <w:pPr>
        <w:pStyle w:val="BodyText"/>
      </w:pPr>
      <w:r>
        <w:t xml:space="preserve">Burnout</w:t>
      </w:r>
    </w:p>
    <w:p>
      <w:pPr>
        <w:pStyle w:val="BodyText"/>
      </w:pPr>
      <w:r>
        <w:t xml:space="preserve">The sheer volume of trauma in a dense population like Nepal Kathmandu leads to compassion fatigue among workers.</w:t>
      </w:r>
    </w:p>
    <w:bookmarkEnd w:id="26"/>
    <w:bookmarkStart w:id="27" w:name="X093bac7792148242013271a9236c612536cb366"/>
    <w:p>
      <w:pPr>
        <w:pStyle w:val="Heading2"/>
      </w:pPr>
      <w:r>
        <w:t xml:space="preserve">5. Discussion: The Unique Context of Nepal Kathmandu</w:t>
      </w:r>
    </w:p>
    <w:p>
      <w:pPr>
        <w:pStyle w:val="FirstParagraph"/>
      </w:pPr>
      <w:r>
        <w:t xml:space="preserve">The findings underscore that a Social Worker cannot operate in a vacuum; their efficacy is deeply tied to the geographic and cultural specificities of Nepal Kathmandu. The high density of population, combined with the fragility of earthquake-damaged infrastructure, requires a Social Worker to be part advocate, part counselor, and part community organizer.</w:t>
      </w:r>
    </w:p>
    <w:p>
      <w:pPr>
        <w:pStyle w:val="BodyText"/>
      </w:pPr>
      <w:r>
        <w:t xml:space="preserve">In Western contexts, social work often follows a highly formalized clinical model. However in Nepal Kathmandu, the informal networks are stronger. The successful Social Worker is one who respects these informal networks. For instance, engaging with local religious leaders (Buddhist monks or Hindu priests) was more effective than issuing public notices for community mobilization. This hybrid approach—combining professional social work ethics with traditional Nepali communal values—is essential for success in this region.</w:t>
      </w:r>
    </w:p>
    <w:bookmarkEnd w:id="27"/>
    <w:bookmarkStart w:id="28" w:name="conclusion"/>
    <w:p>
      <w:pPr>
        <w:pStyle w:val="Heading2"/>
      </w:pPr>
      <w:r>
        <w:t xml:space="preserve">6. Conclusion</w:t>
      </w:r>
    </w:p>
    <w:p>
      <w:pPr>
        <w:pStyle w:val="FirstParagraph"/>
      </w:pPr>
      <w:r>
        <w:t xml:space="preserve">This lab report concludes that the role of a Social Worker in Nepal Kathmandu is indispensable for holistic disaster recovery. The interventions observed demonstrate that when a Social Worker effectively addresses both the immediate material needs and the long-term psychosocial well-being of beneficiaries, community resilience increases significantly. The specific challenges posed by the geography and culture of Nepal Kathmandu require practitioners to be adaptable, culturally humble, and resilient.</w:t>
      </w:r>
    </w:p>
    <w:p>
      <w:pPr>
        <w:pStyle w:val="BodyText"/>
      </w:pPr>
      <w:r>
        <w:t xml:space="preserve">Future recommendations suggest that training programs for Social Workers operating in Nepal Kathmandu should include intensive modules on local dialects, caste dynamics, and traditional conflict resolution mechanisms. By adapting social work methodologies to the unique soil of Nepal Kathmandu practitioners can ensure that their efforts lead to lasting positive change rather than temporary relief.</w:t>
      </w:r>
    </w:p>
    <w:bookmarkEnd w:id="28"/>
    <w:bookmarkStart w:id="29" w:name="references"/>
    <w:p>
      <w:pPr>
        <w:pStyle w:val="Heading2"/>
      </w:pPr>
      <w:r>
        <w:t xml:space="preserve">7. References</w:t>
      </w:r>
    </w:p>
    <w:p>
      <w:pPr>
        <w:pStyle w:val="FirstParagraph"/>
      </w:pPr>
      <w:r>
        <w:rPr>
          <w:iCs/>
          <w:i/>
        </w:rPr>
        <w:t xml:space="preserve">(Note: For the purpose of this simulated lab report, references are generalized.)</w:t>
      </w:r>
    </w:p>
    <w:p>
      <w:pPr>
        <w:numPr>
          <w:ilvl w:val="0"/>
          <w:numId w:val="1002"/>
        </w:numPr>
        <w:pStyle w:val="Compact"/>
      </w:pPr>
      <w:r>
        <w:t xml:space="preserve">National Planning Commission, Government of Nepal. (2015). Post-Disaster Needs Assessment Report.</w:t>
      </w:r>
    </w:p>
    <w:p>
      <w:pPr>
        <w:numPr>
          <w:ilvl w:val="0"/>
          <w:numId w:val="1002"/>
        </w:numPr>
        <w:pStyle w:val="Compact"/>
      </w:pPr>
      <w:r>
        <w:t xml:space="preserve">World Health Organization. (2016). Mental Health Gap Action Programme in South Asia.</w:t>
      </w:r>
    </w:p>
    <w:p>
      <w:pPr>
        <w:numPr>
          <w:ilvl w:val="0"/>
          <w:numId w:val="1002"/>
        </w:numPr>
        <w:pStyle w:val="Compact"/>
      </w:pPr>
      <w:r>
        <w:t xml:space="preserve">Gellner, D. N., et al. (2019). Social Structure and Caste Dynamics in Modern Nepal Kathmandu Valley.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Nepal Kathmandu</dc:title>
  <dc:creator/>
  <dc:language>en</dc:language>
  <cp:keywords/>
  <dcterms:created xsi:type="dcterms:W3CDTF">2026-07-29T02:52:18Z</dcterms:created>
  <dcterms:modified xsi:type="dcterms:W3CDTF">2026-07-29T02:52:18Z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