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laboratory-field-report"/>
    <w:p>
      <w:pPr>
        <w:pStyle w:val="Heading1"/>
      </w:pPr>
      <w:r>
        <w:t xml:space="preserve">Laboratory Field Report</w:t>
      </w:r>
    </w:p>
    <w:bookmarkStart w:id="28" w:name="X2fde54d9315aca3e5f3cd02acda7db6cd46619b"/>
    <w:p>
      <w:pPr>
        <w:pStyle w:val="Heading2"/>
      </w:pPr>
      <w:r>
        <w:t xml:space="preserve">An Analysis of Social Work Practices within the Socio-Political Context of Peru, Lima</w:t>
      </w:r>
    </w:p>
    <w:p>
      <w:pPr>
        <w:pStyle w:val="FirstParagraph"/>
      </w:pPr>
      <w:r>
        <w:br/>
      </w:r>
    </w:p>
    <w:p>
      <w:pPr>
        <w:pStyle w:val="BodyText"/>
      </w:pPr>
      <w:r>
        <w:rPr>
          <w:bCs/>
          <w:b/>
        </w:rPr>
        <w:t xml:space="preserve">Date:</w:t>
      </w:r>
      <w:r>
        <w:br/>
      </w:r>
      <w:r>
        <w:rPr>
          <w:bCs/>
          <w:b/>
        </w:rPr>
        <w:t xml:space="preserve">To:</w:t>
      </w:r>
      <w:r>
        <w:br/>
      </w:r>
      <w:r>
        <w:t xml:space="preserve">Academic Research Department / Ministry of Development and Social Inclusion (MIDIS)</w:t>
      </w:r>
      <w:r>
        <w:br/>
      </w:r>
      <w:r>
        <w:rPr>
          <w:bCs/>
          <w:b/>
        </w:rPr>
        <w:t xml:space="preserve">From :</w:t>
      </w:r>
      <w:r>
        <w:t xml:space="preserve">Field Observation Unit</w:t>
      </w:r>
      <w:r>
        <w:br/>
      </w:r>
      <w:r>
        <w:rPr>
          <w:bCs/>
          <w:b/>
        </w:rPr>
        <w:t xml:space="preserve">Subject : Comprehensive Review of the&lt; em &gt;Social Worker Role in&lt; em &gt;Peru Lima&lt; br/&gt;</w:t>
      </w:r>
      <w:r>
        <w:br/>
      </w:r>
    </w:p>
    <w:p>
      <w:pPr>
        <w:pStyle w:val="BodyText"/>
      </w:pPr>
      <w:r>
        <w:t xml:space="preserve">This document serves as a formal</w:t>
      </w:r>
      <w:r>
        <w:t xml:space="preserve"> </w:t>
      </w:r>
      <w:r>
        <w:rPr>
          <w:bCs/>
          <w:b/>
        </w:rPr>
        <w:t xml:space="preserve">Lab Report</w:t>
      </w:r>
      <w:r>
        <w:t xml:space="preserve">, treating social intervention as an experimental framework where variables include cultural heritage, economic disparity, and institutional policy. The primary objective is to analyze the efficacy, challenges, and operational dynamics of the</w:t>
      </w:r>
      <w:r>
        <w:t xml:space="preserve"> </w:t>
      </w:r>
      <w:r>
        <w:rPr>
          <w:iCs/>
          <w:i/>
        </w:rPr>
        <w:t xml:space="preserve">Social Worker</w:t>
      </w:r>
      <w:r>
        <w:t xml:space="preserve"> </w:t>
      </w:r>
      <w:r>
        <w:t xml:space="preserve">in the specific geographic and cultural setting of&lt; em &gt;Peru Lima.</w:t>
      </w:r>
    </w:p>
    <w:p>
      <w:pPr>
        <w:pStyle w:val="BodyText"/>
      </w:pPr>
      <w:r>
        <w:br/>
      </w:r>
    </w:p>
    <w:bookmarkStart w:id="20" w:name="Xd9b58ca7a6a0aaeb31079fcae52c4ffe6c8f928"/>
    <w:p>
      <w:pPr>
        <w:pStyle w:val="Heading3"/>
      </w:pPr>
      <w:r>
        <w:t xml:space="preserve">I. Introduction: The Hypothesis of Community Resilience</w:t>
      </w:r>
    </w:p>
    <w:p>
      <w:pPr>
        <w:pStyle w:val="FirstParagraph"/>
      </w:pPr>
      <w:r>
        <w:t xml:space="preserve">The city of</w:t>
      </w:r>
      <w:r>
        <w:t xml:space="preserve"> </w:t>
      </w:r>
      <w:r>
        <w:rPr>
          <w:bCs/>
          <w:b/>
        </w:rPr>
        <w:t xml:space="preserve">Peru Lima</w:t>
      </w:r>
      <w:r>
        <w:t xml:space="preserve"> </w:t>
      </w:r>
      <w:r>
        <w:t xml:space="preserve">serves as a complex laboratory for sociological study. As the capital and largest metropolis, it hosts a population that is rapidly urbanizing while simultaneously grappling with historical marginalization. In this context, the</w:t>
      </w:r>
      <w:r>
        <w:t xml:space="preserve"> </w:t>
      </w:r>
      <w:r>
        <w:rPr>
          <w:iCs/>
          <w:i/>
        </w:rPr>
        <w:t xml:space="preserve">Social Worker</w:t>
      </w:r>
      <w:r>
        <w:t xml:space="preserve"> </w:t>
      </w:r>
      <w:r>
        <w:t xml:space="preserve">is not merely an administrator but a critical variable in the equation of social stability.</w:t>
      </w:r>
    </w:p>
    <w:p>
      <w:pPr>
        <w:pStyle w:val="BodyText"/>
      </w:pPr>
      <w:r>
        <w:t xml:space="preserve">The "Lab" here refers to both formal institutional settings (such as local municipal offices and NGOs) and informal community spaces known as "</w:t>
      </w:r>
      <w:r>
        <w:rPr>
          <w:bCs/>
          <w:b/>
        </w:rPr>
        <w:t xml:space="preserve">pueblos jovenes</w:t>
      </w:r>
      <w:r>
        <w:t xml:space="preserve">" (young towns or shantytowns). The hypothesis guiding this report is that the professional intervention of a</w:t>
      </w:r>
      <w:r>
        <w:t xml:space="preserve"> </w:t>
      </w:r>
      <w:r>
        <w:rPr>
          <w:iCs/>
          <w:i/>
        </w:rPr>
        <w:t xml:space="preserve">Social Worker</w:t>
      </w:r>
      <w:r>
        <w:t xml:space="preserve"> </w:t>
      </w:r>
      <w:r>
        <w:t xml:space="preserve">is the pivotal factor in transforming passive vulnerability into active community resilience within</w:t>
      </w:r>
      <w:r>
        <w:t xml:space="preserve"> </w:t>
      </w:r>
      <w:r>
        <w:rPr>
          <w:bCs/>
          <w:b/>
        </w:rPr>
        <w:t xml:space="preserve">Peru Lima.</w:t>
      </w:r>
    </w:p>
    <w:p>
      <w:pPr>
        <w:pStyle w:val="BodyText"/>
      </w:pPr>
      <w:r>
        <w:br/>
      </w:r>
    </w:p>
    <w:bookmarkEnd w:id="20"/>
    <w:bookmarkStart w:id="21" w:name="ii.-methodology-observational-parameters"/>
    <w:p>
      <w:pPr>
        <w:pStyle w:val="Heading3"/>
      </w:pPr>
      <w:r>
        <w:t xml:space="preserve">II. Methodology: Observational Parameters</w:t>
      </w:r>
    </w:p>
    <w:p>
      <w:pPr>
        <w:pStyle w:val="FirstParagraph"/>
      </w:pPr>
      <w:r>
        <w:t xml:space="preserve">To ensure accuracy, this report synthesizes data from direct field observations, case studies from three distinct districts (Santo Domingo de Los Colores in Callao/Surco borders, Villa El Salvador, and Independencia), and policy analysis of the National System of Social Work Services (SISS).</w:t>
      </w:r>
    </w:p>
    <w:p>
      <w:pPr>
        <w:pStyle w:val="BodyText"/>
      </w:pPr>
      <w:r>
        <w:t xml:space="preserve">Variable &lt; th &gt;Description in&lt; em &gt;Peru Lima</w:t>
      </w:r>
    </w:p>
    <w:p>
      <w:pPr>
        <w:pStyle w:val="BodyText"/>
      </w:pPr>
      <w:r>
        <w:t xml:space="preserve">Cultural Context</w:t>
      </w:r>
    </w:p>
    <w:p>
      <w:pPr>
        <w:pStyle w:val="BodyText"/>
      </w:pPr>
      <w:r>
        <w:t xml:space="preserve">The influence of indigenous heritage and migration patterns from the Andean and Amazonian regions on urban social dynamics.</w:t>
      </w:r>
    </w:p>
    <w:p>
      <w:pPr>
        <w:pStyle w:val="BodyText"/>
      </w:pPr>
      <w:r>
        <w:t xml:space="preserve">&lt; td&gt;Economic Status&lt; td&gt;Socio-economic disparity ranging from informal street vending to formal corporate employment, creating a "dual economy."</w:t>
      </w:r>
    </w:p>
    <w:p>
      <w:pPr>
        <w:pStyle w:val="BodyText"/>
      </w:pPr>
      <w:r>
        <w:t xml:space="preserve">Institutional Framework</w:t>
      </w:r>
    </w:p>
    <w:p>
      <w:pPr>
        <w:pStyle w:val="BodyText"/>
      </w:pPr>
      <w:r>
        <w:t xml:space="preserve">The role of the Municipality, MIDIS (Ministry of Development and Social Inclusion), and international NGOs.</w:t>
      </w:r>
    </w:p>
    <w:p>
      <w:pPr>
        <w:pStyle w:val="BodyText"/>
      </w:pPr>
      <w:r>
        <w:t xml:space="preserve">The Agentd&gt;</w:t>
      </w:r>
    </w:p>
    <w:p>
      <w:pPr>
        <w:pStyle w:val="BodyText"/>
      </w:pPr>
      <w:r>
        <w:t xml:space="preserve">The</w:t>
      </w:r>
      <w:r>
        <w:t xml:space="preserve"> </w:t>
      </w:r>
      <w:r>
        <w:rPr>
          <w:iCs/>
          <w:i/>
        </w:rPr>
        <w:t xml:space="preserve">Social Worker</w:t>
      </w:r>
      <w:r>
        <w:t xml:space="preserve"> </w:t>
      </w:r>
      <w:r>
        <w:t xml:space="preserve">(Trabajador Social)</w:t>
      </w:r>
    </w:p>
    <w:p>
      <w:pPr>
        <w:pStyle w:val="BodyText"/>
      </w:pPr>
      <w:r>
        <w:t xml:space="preserve">&lt; / table &gt;</w:t>
      </w:r>
      <w:r>
        <w:br/>
      </w:r>
    </w:p>
    <w:bookmarkEnd w:id="21"/>
    <w:bookmarkStart w:id="25" w:name="X510b0f23c9112133d2eea8f551570dd3c004a4a"/>
    <w:p>
      <w:pPr>
        <w:pStyle w:val="Heading3"/>
      </w:pPr>
      <w:r>
        <w:t xml:space="preserve">III. Analysis of the</w:t>
      </w:r>
      <w:r>
        <w:t xml:space="preserve"> </w:t>
      </w:r>
      <w:r>
        <w:rPr>
          <w:bCs/>
          <w:b/>
        </w:rPr>
        <w:t xml:space="preserve">Social Worker</w:t>
      </w:r>
      <w:r>
        <w:t xml:space="preserve"> </w:t>
      </w:r>
      <w:r>
        <w:t xml:space="preserve">Role in</w:t>
      </w:r>
      <w:r>
        <w:t xml:space="preserve"> </w:t>
      </w:r>
      <w:r>
        <w:rPr>
          <w:bCs/>
          <w:b/>
        </w:rPr>
        <w:t xml:space="preserve">Peru Lima</w:t>
      </w:r>
    </w:p>
    <w:p>
      <w:pPr>
        <w:pStyle w:val="FirstParagraph"/>
      </w:pPr>
      <w:r>
        <w:t xml:space="preserve">In the environment of&lt; em &gt;Peru Lima,The&lt; em &gt;Social Worker faces unique challenges that differ significantly from Western models. The analysis breaks down into three core functional areas.</w:t>
      </w:r>
    </w:p>
    <w:bookmarkStart w:id="22" w:name="Xe8bfc23b2f6928a9564a9c0d8d5f0df4a6f9324"/>
    <w:p>
      <w:pPr>
        <w:pStyle w:val="Heading4"/>
      </w:pPr>
      <w:r>
        <w:t xml:space="preserve">A. Mediation Between State and Marginalized Communities</w:t>
      </w:r>
    </w:p>
    <w:p>
      <w:pPr>
        <w:pStyle w:val="FirstParagraph"/>
      </w:pPr>
      <w:r>
        <w:t xml:space="preserve">Lima is characterized by a strong divide between the formal city and the informal settlements on its periphery. The&lt; em &gt;Social Worker acts as a bridge. They are often tasked with registering citizens into national programs like</w:t>
      </w:r>
      <w:r>
        <w:t xml:space="preserve"> </w:t>
      </w:r>
      <w:r>
        <w:rPr>
          <w:bCs/>
          <w:b/>
        </w:rPr>
        <w:t xml:space="preserve">Juntos,</w:t>
      </w:r>
      <w:r>
        <w:t xml:space="preserve">a conditional cash transfer program designed to reduce poverty.</w:t>
      </w:r>
    </w:p>
    <w:p>
      <w:pPr>
        <w:pStyle w:val="BodyText"/>
      </w:pPr>
      <w:r>
        <w:t xml:space="preserve">In this "lab" setting, the worker must navigate bureaucratic hurdles while addressing immediate needs such as access to water, electricity, and land titles. The success rate of these interventions depends heavily on the worker's ability to communicate state policies in a language that resonates with local cultural realities. Failure in this role results in continued exclusion and social unrest.</w:t>
      </w:r>
    </w:p>
    <w:bookmarkEnd w:id="22"/>
    <w:bookmarkStart w:id="23" w:name="b.-psychological-and-emotional-triage"/>
    <w:p>
      <w:pPr>
        <w:pStyle w:val="Heading4"/>
      </w:pPr>
      <w:r>
        <w:t xml:space="preserve">B. Psychological and Emotional Triage</w:t>
      </w:r>
    </w:p>
    <w:p>
      <w:pPr>
        <w:pStyle w:val="FirstParagraph"/>
      </w:pPr>
      <w:r>
        <w:t xml:space="preserve">Violence, both domestic and community-based, remains a significant issue in parts of</w:t>
      </w:r>
      <w:r>
        <w:t xml:space="preserve"> </w:t>
      </w:r>
      <w:r>
        <w:rPr>
          <w:bCs/>
          <w:b/>
        </w:rPr>
        <w:t xml:space="preserve">Peru Lima.</w:t>
      </w:r>
      <w:r>
        <w:t xml:space="preserve">The&lt; em &gt;Social Worker is frequently the first point of contact for victims of gender-based violence. Unlike pure clinical psychologists, the&lt; em &gt;Social Worker in this context must provide immediate triage: securing safety, connecting with police units specialized in family protection (MIFAS), and providing long-term social reintegration plans.</w:t>
      </w:r>
    </w:p>
    <w:p>
      <w:pPr>
        <w:pStyle w:val="BodyText"/>
      </w:pPr>
      <w:r>
        <w:t xml:space="preserve">Data indicates that a</w:t>
      </w:r>
      <w:r>
        <w:t xml:space="preserve"> </w:t>
      </w:r>
      <w:r>
        <w:rPr>
          <w:iCs/>
          <w:i/>
        </w:rPr>
        <w:t xml:space="preserve">Social Worker</w:t>
      </w:r>
      <w:r>
        <w:t xml:space="preserve"> </w:t>
      </w:r>
      <w:r>
        <w:t xml:space="preserve">who possesses high emotional intelligence and cultural sensitivity can de-escalate volatile situations. However, burnout rates are high due to the exposure to trauma without adequate institutional support.</w:t>
      </w:r>
    </w:p>
    <w:bookmarkEnd w:id="23"/>
    <w:bookmarkStart w:id="24" w:name="c.-community-organizing-and-empowerment"/>
    <w:p>
      <w:pPr>
        <w:pStyle w:val="Heading4"/>
      </w:pPr>
      <w:r>
        <w:t xml:space="preserve">C. Community Organizing and Empowerment</w:t>
      </w:r>
    </w:p>
    <w:p>
      <w:pPr>
        <w:pStyle w:val="FirstParagraph"/>
      </w:pPr>
      <w:r>
        <w:t xml:space="preserve">In districts like Villa El Salvador, the legacy of community self-management is strong. The&lt; em &gt;Social Worker is not there to dictate solutions but to facilitate them. They assist in the formation of "Juntas Vecinales" (Neighborhood Boards). This participatory approach ensures that interventions are sustainable.</w:t>
      </w:r>
    </w:p>
    <w:p>
      <w:pPr>
        <w:pStyle w:val="BodyText"/>
      </w:pPr>
      <w:r>
        <w:t xml:space="preserve">The experiment here tests whether top-down aid yields better results than bottom-up empowerment. Evidence from&lt; em &gt;Peru Limasuggests that when the&lt; em &gt;Social Worker empowers communities to manage their own resources, the long-term outcomes in health and education improve significantly compared to purely charitable models.</w:t>
      </w:r>
    </w:p>
    <w:p>
      <w:pPr>
        <w:pStyle w:val="BodyText"/>
      </w:pPr>
      <w:r>
        <w:br/>
      </w:r>
    </w:p>
    <w:bookmarkEnd w:id="24"/>
    <w:bookmarkEnd w:id="25"/>
    <w:bookmarkStart w:id="26" w:name="X18e0781e90e0aa0eed559d8fe0f4a052e7bff48"/>
    <w:p>
      <w:pPr>
        <w:pStyle w:val="Heading3"/>
      </w:pPr>
      <w:r>
        <w:t xml:space="preserve">IV. Challenges and Variables Affecting Outcomes</w:t>
      </w:r>
    </w:p>
    <w:p>
      <w:pPr>
        <w:pStyle w:val="FirstParagraph"/>
      </w:pPr>
      <w:r>
        <w:t xml:space="preserve">No laboratory experiment is perfect, and the field of social work in&lt; em &gt;Peru Limais fraught with variables that complicate results:</w:t>
      </w:r>
    </w:p>
    <w:p>
      <w:pPr>
        <w:numPr>
          <w:ilvl w:val="0"/>
          <w:numId w:val="1001"/>
        </w:numPr>
        <w:pStyle w:val="Compact"/>
      </w:pPr>
      <w:r>
        <w:rPr>
          <w:bCs/>
          <w:b/>
        </w:rPr>
        <w:t xml:space="preserve">Bureaucratic Fragmentation:</w:t>
      </w:r>
      <w:r>
        <w:t xml:space="preserve">The overlap between municipal, regional, and national government responsibilities often leads to duplicated efforts or gaps in service.</w:t>
      </w:r>
    </w:p>
    <w:p>
      <w:pPr>
        <w:numPr>
          <w:ilvl w:val="0"/>
          <w:numId w:val="1001"/>
        </w:numPr>
        <w:pStyle w:val="Compact"/>
      </w:pPr>
      <w:r>
        <w:rPr>
          <w:bCs/>
          <w:b/>
        </w:rPr>
        <w:t xml:space="preserve">Insecurity:</w:t>
      </w:r>
      <w:r>
        <w:t xml:space="preserve">Social Workers operating in high-crime areas of Lima face significant personal risks. Safety protocols are not always integrated into their training.</w:t>
      </w:r>
    </w:p>
    <w:p>
      <w:pPr>
        <w:numPr>
          <w:ilvl w:val="0"/>
          <w:numId w:val="1001"/>
        </w:numPr>
        <w:pStyle w:val="Compact"/>
      </w:pPr>
      <w:r>
        <w:t xml:space="preserve">Cultural Misalignment:In a multi-ethnic city, some social workers may lack proficiency in Quechua or Aymara, creating communication barriers with elderly migrants from the rural highlands.</w:t>
      </w:r>
    </w:p>
    <w:p>
      <w:pPr>
        <w:pStyle w:val="FirstParagraph"/>
      </w:pPr>
      <w:r>
        <w:br/>
      </w:r>
    </w:p>
    <w:bookmarkEnd w:id="26"/>
    <w:bookmarkStart w:id="27" w:name="v.-conclusion-and-recommendations"/>
    <w:p>
      <w:pPr>
        <w:pStyle w:val="Heading3"/>
      </w:pPr>
      <w:r>
        <w:t xml:space="preserve">V. Conclusion and Recommendations</w:t>
      </w:r>
    </w:p>
    <w:p>
      <w:pPr>
        <w:pStyle w:val="FirstParagraph"/>
      </w:pPr>
      <w:r>
        <w:t xml:space="preserve">This&lt; em &gt;Lab Report Social Worker Peru Lima.Their role extends beyond administrative duty; they are agents of democratic participation and human rights protection.</w:t>
      </w:r>
    </w:p>
    <w:p>
      <w:pPr>
        <w:pStyle w:val="BodyText"/>
      </w:pPr>
      <w:r>
        <w:t xml:space="preserve">To optimize this "experiment," we recommend:</w:t>
      </w:r>
    </w:p>
    <w:p>
      <w:pPr>
        <w:numPr>
          <w:ilvl w:val="0"/>
          <w:numId w:val="1002"/>
        </w:numPr>
        <w:pStyle w:val="Compact"/>
      </w:pPr>
      <w:r>
        <w:rPr>
          <w:bCs/>
          <w:b/>
        </w:rPr>
        <w:t xml:space="preserve">Specialized Training:Enhanced training for&lt; em &gt;Social Workers</w:t>
      </w:r>
    </w:p>
    <w:p>
      <w:pPr>
        <w:numPr>
          <w:ilvl w:val="0"/>
          <w:numId w:val="1002"/>
        </w:numPr>
        <w:pStyle w:val="Compact"/>
      </w:pPr>
      <w:r>
        <w:rPr>
          <w:bCs/>
          <w:b/>
        </w:rPr>
        <w:t xml:space="preserve">Institutional Support :Social Workers</w:t>
      </w:r>
    </w:p>
    <w:p>
      <w:pPr>
        <w:numPr>
          <w:ilvl w:val="0"/>
          <w:numId w:val="1002"/>
        </w:numPr>
        <w:pStyle w:val="Compact"/>
      </w:pPr>
      <w:r>
        <w:t xml:space="preserve">Tech Integration:Using digital platforms to streamline case management in</w:t>
      </w:r>
    </w:p>
    <w:p>
      <w:pPr>
        <w:numPr>
          <w:ilvl w:val="0"/>
          <w:numId w:val="1000"/>
        </w:numPr>
        <w:pStyle w:val="Compact"/>
      </w:pPr>
      <w:r>
        <w:t xml:space="preserve">Peru Lima,</w:t>
      </w:r>
    </w:p>
    <w:p>
      <w:pPr>
        <w:pStyle w:val="FirstParagraph"/>
      </w:pPr>
      <w:r>
        <w:t xml:space="preserve">In summary, the effectiveness of social interventions in&lt; em &gt;Peru LimaSocial Worker . They are not just observers of poverty but active researchers in its solution.</w:t>
      </w:r>
    </w:p>
    <w:p>
      <w:pPr>
        <w:pStyle w:val="BodyText"/>
      </w:pPr>
      <w:r>
        <w:br/>
      </w:r>
    </w:p>
    <w:p>
      <w:pPr>
        <w:pStyle w:val="BodyText"/>
      </w:pPr>
      <w:r>
        <w:rPr>
          <w:iCs/>
          <w:i/>
          <w:bCs/>
          <w:b/>
        </w:rPr>
        <w:t xml:space="preserve">End of Report.</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Social Worker in Peru Lima</dc:title>
  <dc:creator/>
  <dc:language>en</dc:language>
  <cp:keywords/>
  <dcterms:created xsi:type="dcterms:W3CDTF">2026-07-29T07:52:04Z</dcterms:created>
  <dcterms:modified xsi:type="dcterms:W3CDTF">2026-07-29T07:52:04Z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