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Frameworks</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Ministry of Public Health &amp; Social Development, Qatar</w:t>
      </w:r>
    </w:p>
    <w:p>
      <w:pPr>
        <w:pStyle w:val="BodyText"/>
      </w:pPr>
      <w:r>
        <w:t xml:space="preserve">&lt; td &gt;&lt; strong &gt; From :&lt; / strong &gt;&lt; td &gt; Department of Social Welfare Analysis&lt; / tr &gt;</w:t>
      </w:r>
    </w:p>
    <w:p>
      <w:r>
        <w:pict>
          <v:rect style="width:0;height:1.5pt" o:hralign="center" o:hrstd="t" o:hr="t"/>
        </w:pict>
      </w:r>
    </w:p>
    <w:bookmarkStart w:id="29" w:name="Xa712c507daba9ef6f5c1b1f08519ff2c4b37c00"/>
    <w:p>
      <w:pPr>
        <w:pStyle w:val="Heading1"/>
      </w:pPr>
      <w:r>
        <w:t xml:space="preserve">Laboratory Report: Social Worker Intervention Frameworks in Qatar Doha</w:t>
      </w:r>
    </w:p>
    <w:bookmarkStart w:id="20" w:name="introduction-and-objective"/>
    <w:p>
      <w:pPr>
        <w:pStyle w:val="Heading2"/>
      </w:pPr>
      <w:r>
        <w:t xml:space="preserve">1.0 Introduction and Objective</w:t>
      </w:r>
    </w:p>
    <w:p>
      <w:pPr>
        <w:pStyle w:val="FirstParagraph"/>
      </w:pPr>
      <w:r>
        <w:t xml:space="preserve">This Laboratory Report serves as a comprehensive analytical document detailing the operational dynamics, cultural adaptations, and efficacy of the</w:t>
      </w:r>
      <w:r>
        <w:t xml:space="preserve"> </w:t>
      </w:r>
      <w:r>
        <w:rPr>
          <w:bCs/>
          <w:b/>
        </w:rPr>
        <w:t xml:space="preserve">Social Worker</w:t>
      </w:r>
      <w:r>
        <w:t xml:space="preserve"> </w:t>
      </w:r>
      <w:r>
        <w:t xml:space="preserve">role within the rapidly evolving socio-economic landscape of</w:t>
      </w:r>
      <w:r>
        <w:t xml:space="preserve"> </w:t>
      </w:r>
      <w:r>
        <w:rPr>
          <w:bCs/>
          <w:b/>
        </w:rPr>
        <w:t xml:space="preserve">Qatar Doha</w:t>
      </w:r>
      <w:r>
        <w:t xml:space="preserve">. As Qatar accelerates its vision for post-World Cup development and societal modernization under Qatar National Vision 2030, the demand for specialized social support systems has intensified. The primary objective of this report is to evaluate how social workers function as critical agents of change, bridging the gap between traditional Qatari values and modern demographic realities. This document analyzes the structural role of the</w:t>
      </w:r>
      <w:r>
        <w:t xml:space="preserve"> </w:t>
      </w:r>
      <w:r>
        <w:rPr>
          <w:bCs/>
          <w:b/>
        </w:rPr>
        <w:t xml:space="preserve">Social Worker</w:t>
      </w:r>
      <w:r>
        <w:t xml:space="preserve"> </w:t>
      </w:r>
      <w:r>
        <w:t xml:space="preserve">in addressing issues related to expatriate integration, family cohesion, youth mental health, and elderly care within the specific context of</w:t>
      </w:r>
      <w:r>
        <w:t xml:space="preserve"> </w:t>
      </w:r>
      <w:r>
        <w:rPr>
          <w:bCs/>
          <w:b/>
        </w:rPr>
        <w:t xml:space="preserve">Qatar Doha</w:t>
      </w:r>
      <w:r>
        <w:t xml:space="preserve">.</w:t>
      </w:r>
    </w:p>
    <w:bookmarkEnd w:id="20"/>
    <w:bookmarkStart w:id="21" w:name="X31a38197709cb6e9d9d129f4513b48016a4c882"/>
    <w:p>
      <w:pPr>
        <w:pStyle w:val="Heading2"/>
      </w:pPr>
      <w:r>
        <w:t xml:space="preserve">2.0 Methodology: The Social Context as a Laboratory</w:t>
      </w:r>
    </w:p>
    <w:p>
      <w:pPr>
        <w:pStyle w:val="FirstParagraph"/>
      </w:pPr>
      <w:r>
        <w:t xml:space="preserve">In this report, the term "Laboratory" is utilized metaphorically to describe the unique sociological environment of Qatar Doha. The city acts as a living laboratory for social work due to its unprecedented demographic composition. With expatriates comprising over 80% of the population, Doha presents a complex matrix of cultural interactions that require nuanced intervention strategies. Data for this analysis is derived from case studies provided by local NGOs, reports from the Ministry of Public Health, and observational assessments conducted within community centers in</w:t>
      </w:r>
      <w:r>
        <w:t xml:space="preserve"> </w:t>
      </w:r>
      <w:r>
        <w:rPr>
          <w:bCs/>
          <w:b/>
        </w:rPr>
        <w:t xml:space="preserve">Qatar Doha</w:t>
      </w:r>
      <w:r>
        <w:t xml:space="preserve">. The focus remains on observing how a qualified</w:t>
      </w:r>
      <w:r>
        <w:t xml:space="preserve"> </w:t>
      </w:r>
      <w:r>
        <w:rPr>
          <w:bCs/>
          <w:b/>
        </w:rPr>
        <w:t xml:space="preserve">Social Worker</w:t>
      </w:r>
      <w:r>
        <w:t xml:space="preserve"> </w:t>
      </w:r>
      <w:r>
        <w:t xml:space="preserve">navigates cross-cultural communication barriers, legal frameworks specific to Gulf Cooperation Council (GCC) countries, and religious sensitivities inherent to Islamic society.</w:t>
      </w:r>
    </w:p>
    <w:bookmarkEnd w:id="21"/>
    <w:bookmarkStart w:id="24" w:name="X7b9c9880e846b27b59efbe5b12664f87c68b4cb"/>
    <w:p>
      <w:pPr>
        <w:pStyle w:val="Heading2"/>
      </w:pPr>
      <w:r>
        <w:t xml:space="preserve">3.0 Case Analysis: The Role of the Social Worker in Family Services</w:t>
      </w:r>
    </w:p>
    <w:bookmarkStart w:id="22" w:name="cultural-competency-and-mediation"/>
    <w:p>
      <w:pPr>
        <w:pStyle w:val="Heading3"/>
      </w:pPr>
      <w:r>
        <w:t xml:space="preserve">3.1 Cultural Competency and Mediation</w:t>
      </w:r>
    </w:p>
    <w:p>
      <w:pPr>
        <w:pStyle w:val="FirstParagraph"/>
      </w:pPr>
      <w:r>
        <w:t xml:space="preserve">The core function of the</w:t>
      </w:r>
      <w:r>
        <w:t xml:space="preserve"> </w:t>
      </w:r>
      <w:r>
        <w:rPr>
          <w:bCs/>
          <w:b/>
        </w:rPr>
        <w:t xml:space="preserve">Social Worker</w:t>
      </w:r>
      <w:r>
        <w:t xml:space="preserve"> </w:t>
      </w:r>
      <w:r>
        <w:t xml:space="preserve">in this region is often that of a cultural mediator. In Qatar Doha, family structures are traditionally patriarchal and extended-family oriented. However, modernization and the high mobility of expatriate workers have strained these traditional supports. A primary finding from our observational data indicates that</w:t>
      </w:r>
      <w:r>
        <w:t xml:space="preserve"> </w:t>
      </w:r>
      <w:r>
        <w:rPr>
          <w:bCs/>
          <w:b/>
        </w:rPr>
        <w:t xml:space="preserve">Social Workers</w:t>
      </w:r>
      <w:r>
        <w:t xml:space="preserve"> </w:t>
      </w:r>
      <w:r>
        <w:t xml:space="preserve">must possess dual competency: deep understanding of Islamic jurisprudence regarding family law and proficiency in international social work standards.</w:t>
      </w:r>
    </w:p>
    <w:p>
      <w:pPr>
        <w:pStyle w:val="BodyText"/>
      </w:pPr>
      <w:r>
        <w:t xml:space="preserve">In instances of domestic disputes involving mixed-nationality couples or expatriate families residing in Doha, the</w:t>
      </w:r>
      <w:r>
        <w:t xml:space="preserve"> </w:t>
      </w:r>
      <w:r>
        <w:rPr>
          <w:bCs/>
          <w:b/>
        </w:rPr>
        <w:t xml:space="preserve">Social Worker</w:t>
      </w:r>
      <w:r>
        <w:t xml:space="preserve"> </w:t>
      </w:r>
      <w:r>
        <w:t xml:space="preserve">plays a pivotal role in de-escalation. Unlike Western models which may prioritize individual autonomy, the approach in Qatar Doha often emphasizes family unity and community honor. The social worker must navigate these sensitivities carefully, ensuring that interventions do not violate cultural norms while still protecting vulnerable individuals.</w:t>
      </w:r>
    </w:p>
    <w:bookmarkEnd w:id="22"/>
    <w:bookmarkStart w:id="23" w:name="expatriate-worker-welfare"/>
    <w:p>
      <w:pPr>
        <w:pStyle w:val="Heading3"/>
      </w:pPr>
      <w:r>
        <w:t xml:space="preserve">3.2 Expatriate Worker Welfare</w:t>
      </w:r>
    </w:p>
    <w:p>
      <w:pPr>
        <w:pStyle w:val="FirstParagraph"/>
      </w:pPr>
      <w:r>
        <w:t xml:space="preserve">A significant portion of the workload for a</w:t>
      </w:r>
      <w:r>
        <w:t xml:space="preserve"> </w:t>
      </w:r>
      <w:r>
        <w:rPr>
          <w:bCs/>
          <w:b/>
        </w:rPr>
        <w:t xml:space="preserve">Social Worker</w:t>
      </w:r>
      <w:r>
        <w:t xml:space="preserve"> </w:t>
      </w:r>
      <w:r>
        <w:t xml:space="preserve">in Doha involves supporting migrant laborers. Following the implementation of new labor reforms, social workers are increasingly involved in monitoring housing conditions and legal rights awareness. The "Laboratory" aspect here is evident in how social workers test new policy implementations on the ground. They provide psychosocial support to individuals facing exploitation or isolation, a common issue for low-income expatriates who often lack access to family support networks back home.</w:t>
      </w:r>
    </w:p>
    <w:bookmarkEnd w:id="23"/>
    <w:bookmarkEnd w:id="24"/>
    <w:bookmarkStart w:id="25" w:name="X5a08530e8c7a5c5d614cb04a4fc1acd70245a39"/>
    <w:p>
      <w:pPr>
        <w:pStyle w:val="Heading2"/>
      </w:pPr>
      <w:r>
        <w:t xml:space="preserve">4.0 Youth Development and Mental Health in Doha</w:t>
      </w:r>
    </w:p>
    <w:p>
      <w:pPr>
        <w:pStyle w:val="FirstParagraph"/>
      </w:pPr>
      <w:r>
        <w:t xml:space="preserve">The demographic profile of Qatar Doha includes a significant youth population, both Qatari nationals and expatriates. This age group faces unique pressures: the pressure to succeed in a globalized economy while maintaining cultural identity. The role of the</w:t>
      </w:r>
      <w:r>
        <w:t xml:space="preserve"> </w:t>
      </w:r>
      <w:r>
        <w:rPr>
          <w:bCs/>
          <w:b/>
        </w:rPr>
        <w:t xml:space="preserve">Social Worker</w:t>
      </w:r>
      <w:r>
        <w:t xml:space="preserve"> </w:t>
      </w:r>
      <w:r>
        <w:t xml:space="preserve">has expanded into educational settings and recreational centers across Doha.</w:t>
      </w:r>
    </w:p>
    <w:p>
      <w:pPr>
        <w:pStyle w:val="BodyText"/>
      </w:pPr>
      <w:r>
        <w:t xml:space="preserve">In our assessment, school-based social work programs have shown promising results. Social workers collaborate with educators to identify students showing signs of anxiety, depression, or behavioral issues stemming from cultural dissonance. For Qatari youth, the challenge often lies in balancing traditional expectations with modern aspirations. For expatriate youth in Doha, challenges include identity formation and potential discrimination.</w:t>
      </w:r>
    </w:p>
    <w:p>
      <w:pPr>
        <w:pStyle w:val="BodyText"/>
      </w:pPr>
      <w:r>
        <w:t xml:space="preserve">The</w:t>
      </w:r>
      <w:r>
        <w:t xml:space="preserve"> </w:t>
      </w:r>
      <w:r>
        <w:rPr>
          <w:bCs/>
          <w:b/>
        </w:rPr>
        <w:t xml:space="preserve">Social Worker</w:t>
      </w:r>
      <w:r>
        <w:t xml:space="preserve"> </w:t>
      </w:r>
      <w:r>
        <w:t xml:space="preserve">utilizes counseling techniques adapted to local contexts. Group therapy sessions often incorporate community-building exercises that reflect the collective nature of Middle Eastern society. This adaptation is crucial for efficacy. A rigidly Western clinical approach may fail to engage clients in Qatar Doha, whereas a holistic approach that involves family members and respects religious practices yields better outcomes.</w:t>
      </w:r>
    </w:p>
    <w:bookmarkEnd w:id="25"/>
    <w:bookmarkStart w:id="26" w:name="geriatric-care-and-aging-population"/>
    <w:p>
      <w:pPr>
        <w:pStyle w:val="Heading2"/>
      </w:pPr>
      <w:r>
        <w:t xml:space="preserve">5.0 Geriatric Care and Aging Population</w:t>
      </w:r>
    </w:p>
    <w:p>
      <w:pPr>
        <w:pStyle w:val="FirstParagraph"/>
      </w:pPr>
      <w:r>
        <w:t xml:space="preserve">A critical area of focus in this report is the care for the elderly. While Qatar has a young demographic overall, there is an increasing need for structured elder care, particularly for Qatari seniors who wish to age in place but require support due to urbanization and smaller household sizes. Here, the</w:t>
      </w:r>
      <w:r>
        <w:t xml:space="preserve"> </w:t>
      </w:r>
      <w:r>
        <w:rPr>
          <w:bCs/>
          <w:b/>
        </w:rPr>
        <w:t xml:space="preserve">Social Worker</w:t>
      </w:r>
      <w:r>
        <w:t xml:space="preserve"> </w:t>
      </w:r>
      <w:r>
        <w:t xml:space="preserve">acts as a liaison between families and state-supported services.</w:t>
      </w:r>
    </w:p>
    <w:p>
      <w:pPr>
        <w:pStyle w:val="BodyText"/>
      </w:pPr>
      <w:r>
        <w:t xml:space="preserve">In Doha, there is a growing number of private geriatric centers. Social workers are essential in assessing the needs of these residents, coordinating with healthcare professionals, and ensuring that ethical standards of dignity and respect are upheld. The report highlights that effective social work in this sector requires strong coordination with the Ministry of Public Health to ensure seamless care transitions.</w:t>
      </w:r>
    </w:p>
    <w:bookmarkEnd w:id="26"/>
    <w:bookmarkStart w:id="27" w:name="challenges-and-ethical-considerations"/>
    <w:p>
      <w:pPr>
        <w:pStyle w:val="Heading2"/>
      </w:pPr>
      <w:r>
        <w:t xml:space="preserve">6.0 Challenges and Ethical Considerations</w:t>
      </w:r>
    </w:p>
    <w:p>
      <w:pPr>
        <w:pStyle w:val="FirstParagraph"/>
      </w:pPr>
      <w:r>
        <w:t xml:space="preserve">The practice of social work in Qatar Doha presents distinct ethical challenges. Confidentiality, a cornerstone of social work globally, must be balanced with community dynamics where gossip can severely impact family honor.</w:t>
      </w:r>
      <w:r>
        <w:t xml:space="preserve"> </w:t>
      </w:r>
      <w:r>
        <w:rPr>
          <w:bCs/>
          <w:b/>
        </w:rPr>
        <w:t xml:space="preserve">Social Workers</w:t>
      </w:r>
      <w:r>
        <w:t xml:space="preserve"> </w:t>
      </w:r>
      <w:r>
        <w:t xml:space="preserve">in this region are trained to maintain strict confidentiality protocols while operating within tight-knit communities.</w:t>
      </w:r>
    </w:p>
    <w:p>
      <w:pPr>
        <w:pStyle w:val="BodyText"/>
      </w:pPr>
      <w:r>
        <w:t xml:space="preserve">Furthermore, language barriers pose a significant challenge. While Arabic is the official language, many social workers in Doha are expatriates themselves or work with diverse caseloads requiring proficiency in English, Urdu, Hindi, and Tagalog. Continuous professional development is therefore emphasized to ensure that</w:t>
      </w:r>
      <w:r>
        <w:t xml:space="preserve"> </w:t>
      </w:r>
      <w:r>
        <w:rPr>
          <w:bCs/>
          <w:b/>
        </w:rPr>
        <w:t xml:space="preserve">Social Workers</w:t>
      </w:r>
      <w:r>
        <w:t xml:space="preserve"> </w:t>
      </w:r>
      <w:r>
        <w:t xml:space="preserve">remain linguistically and culturally competent.</w:t>
      </w:r>
    </w:p>
    <w:bookmarkEnd w:id="27"/>
    <w:bookmarkStart w:id="28" w:name="conclusion-and-recommendations"/>
    <w:p>
      <w:pPr>
        <w:pStyle w:val="Heading2"/>
      </w:pPr>
      <w:r>
        <w:t xml:space="preserve">7.0 Conclusion and Recommendations</w:t>
      </w:r>
    </w:p>
    <w:p>
      <w:pPr>
        <w:pStyle w:val="FirstParagraph"/>
      </w:pPr>
      <w:r>
        <w:t xml:space="preserve">This Laboratory Report concludes that the role of the</w:t>
      </w:r>
      <w:r>
        <w:t xml:space="preserve"> </w:t>
      </w:r>
      <w:r>
        <w:rPr>
          <w:bCs/>
          <w:b/>
        </w:rPr>
        <w:t xml:space="preserve">Social Worker</w:t>
      </w:r>
      <w:r>
        <w:t xml:space="preserve"> </w:t>
      </w:r>
      <w:r>
        <w:t xml:space="preserve">in Qatar Doha is indispensable to the social stability and human development goals outlined in Qatar National Vision 2030. The unique demographic and cultural makeup of Doha requires a specialized approach to social work that blends international best practices with deep respect for local traditions.</w:t>
      </w:r>
    </w:p>
    <w:p>
      <w:pPr>
        <w:pStyle w:val="BodyText"/>
      </w:pPr>
      <w:r>
        <w:t xml:space="preserve">To enhance the effectiveness of social services in</w:t>
      </w:r>
      <w:r>
        <w:t xml:space="preserve"> </w:t>
      </w:r>
      <w:r>
        <w:rPr>
          <w:bCs/>
          <w:b/>
        </w:rPr>
        <w:t xml:space="preserve">Qatar Doha</w:t>
      </w:r>
      <w:r>
        <w:t xml:space="preserve">, this report recommends:</w:t>
      </w:r>
    </w:p>
    <w:p>
      <w:pPr>
        <w:numPr>
          <w:ilvl w:val="0"/>
          <w:numId w:val="1001"/>
        </w:numPr>
        <w:pStyle w:val="Compact"/>
      </w:pPr>
      <w:r>
        <w:rPr>
          <w:bCs/>
          <w:b/>
        </w:rPr>
        <w:t xml:space="preserve">Increased Localization of Training:</w:t>
      </w:r>
      <w:r>
        <w:t xml:space="preserve"> </w:t>
      </w:r>
      <w:r>
        <w:t xml:space="preserve">Developing more robust academic and practical training programs for local Qatari nationals to become certified</w:t>
      </w:r>
      <w:r>
        <w:t xml:space="preserve"> </w:t>
      </w:r>
      <w:r>
        <w:rPr>
          <w:bCs/>
          <w:b/>
        </w:rPr>
        <w:t xml:space="preserve">Social Workers</w:t>
      </w:r>
      <w:r>
        <w:t xml:space="preserve">.</w:t>
      </w:r>
    </w:p>
    <w:p>
      <w:pPr>
        <w:numPr>
          <w:ilvl w:val="0"/>
          <w:numId w:val="1001"/>
        </w:numPr>
        <w:pStyle w:val="Compact"/>
      </w:pPr>
      <w:r>
        <w:rPr>
          <w:bCs/>
          <w:b/>
        </w:rPr>
        <w:t xml:space="preserve">Cultural Adaptation Modules:</w:t>
      </w:r>
      <w:r>
        <w:t xml:space="preserve"> </w:t>
      </w:r>
      <w:r>
        <w:t xml:space="preserve">Mandatory continuous education for international social workers operating in Doha on Gulf-specific cultural and legal norms.</w:t>
      </w:r>
    </w:p>
    <w:p>
      <w:pPr>
        <w:numPr>
          <w:ilvl w:val="0"/>
          <w:numId w:val="1001"/>
        </w:numPr>
        <w:pStyle w:val="Compact"/>
      </w:pPr>
      <w:r>
        <w:rPr>
          <w:bCs/>
          <w:b/>
        </w:rPr>
        <w:t xml:space="preserve">Digital Integration:</w:t>
      </w:r>
    </w:p>
    <w:p>
      <w:pPr>
        <w:pStyle w:val="FirstParagraph"/>
      </w:pPr>
      <w:r>
        <w:t xml:space="preserve">In summary, the laboratory of Qatar Doha offers a rich field for social work innovation. By understanding and respecting the local context,</w:t>
      </w:r>
      <w:r>
        <w:t xml:space="preserve"> </w:t>
      </w:r>
      <w:r>
        <w:rPr>
          <w:bCs/>
          <w:b/>
        </w:rPr>
        <w:t xml:space="preserve">Social Workers</w:t>
      </w:r>
      <w:r>
        <w:t xml:space="preserve"> </w:t>
      </w:r>
      <w:r>
        <w:t xml:space="preserve">can drive meaningful change, ensuring that all residents of Qatar contribute to and benefit from the nation's prosperity.</w:t>
      </w:r>
    </w:p>
    <w:bookmarkEnd w:id="28"/>
    <w:p>
      <w:pPr>
        <w:pStyle w:val="BodyText"/>
      </w:pPr>
      <w:r>
        <w:rPr>
          <w:iCs/>
          <w:i/>
        </w:rPr>
        <w:t xml:space="preserve">This document is confidential and prepared for internal review by stakeholders in the social development sector of Qatar Doha. All observations regarding the Social Worker methodology are based on anonymized case data.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Intervention Frameworks in Qatar Doha</dc:title>
  <dc:creator/>
  <dc:language>en</dc:language>
  <cp:keywords/>
  <dcterms:created xsi:type="dcterms:W3CDTF">2026-07-29T13:16:48Z</dcterms:created>
  <dcterms:modified xsi:type="dcterms:W3CDTF">2026-07-29T13:16:48Z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