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81ab1e94df40a6f9623d429e45a2781ebc5f356"/>
    <w:p>
      <w:pPr>
        <w:pStyle w:val="Heading1"/>
      </w:pPr>
      <w:r>
        <w:t xml:space="preserve">Laboratory Report on Social Worker Interventions</w:t>
      </w:r>
    </w:p>
    <w:p>
      <w:pPr>
        <w:pStyle w:val="FirstParagraph"/>
      </w:pPr>
      <w:r>
        <w:rPr>
          <w:bCs/>
          <w:b/>
        </w:rPr>
        <w:t xml:space="preserve">Location:</w:t>
      </w:r>
      <w:r>
        <w:t xml:space="preserve"> </w:t>
      </w:r>
      <w:r>
        <w:t xml:space="preserve">South Africa, Cape Town</w:t>
      </w:r>
      <w:r>
        <w:br/>
      </w:r>
      <w:r>
        <w:rPr>
          <w:bCs/>
          <w:b/>
        </w:rPr>
        <w:t xml:space="preserve">Date:</w:t>
      </w:r>
      <w:r>
        <w:t xml:space="preserve"> </w:t>
      </w:r>
      <w:r>
        <w:t xml:space="preserve">October 24, 2023</w:t>
      </w:r>
      <w:r>
        <w:br/>
      </w:r>
      <w:r>
        <w:rPr>
          <w:bCs/>
          <w:b/>
        </w:rPr>
        <w:t xml:space="preserve">Jurisdictional Context:</w:t>
      </w:r>
      <w:r>
        <w:t xml:space="preserve"> </w:t>
      </w:r>
      <w:r>
        <w:t xml:space="preserve">Western Cape Department of Social Development Protocols</w:t>
      </w:r>
    </w:p>
    <w:bookmarkEnd w:id="20"/>
    <w:bookmarkStart w:id="21" w:name="abstract"/>
    <w:p>
      <w:pPr>
        <w:pStyle w:val="Heading2"/>
      </w:pPr>
      <w:r>
        <w:t xml:space="preserve">1. Abstract</w:t>
      </w:r>
    </w:p>
    <w:p>
      <w:pPr>
        <w:pStyle w:val="FirstParagraph"/>
      </w:pPr>
      <w:r>
        <w:t xml:space="preserve">This laboratory report provides a comprehensive analysis of the operational dynamics, ethical challenges, and systemic impacts of the</w:t>
      </w:r>
      <w:r>
        <w:t xml:space="preserve"> </w:t>
      </w:r>
      <w:r>
        <w:rPr>
          <w:bCs/>
          <w:b/>
        </w:rPr>
        <w:t xml:space="preserve">Social Worker</w:t>
      </w:r>
      <w:r>
        <w:t xml:space="preserve"> </w:t>
      </w:r>
      <w:r>
        <w:t xml:space="preserve">profession within the specific geographic and socioeconomic context of Cape Town, South Africa. The study examines how practitioners navigate post-apartheid structural inequalities while delivering essential psychosocial support. By treating community intervention as an experimental variable within a complex urban ecosystem in</w:t>
      </w:r>
      <w:r>
        <w:t xml:space="preserve"> </w:t>
      </w:r>
      <w:r>
        <w:rPr>
          <w:bCs/>
          <w:b/>
        </w:rPr>
        <w:t xml:space="preserve">South Africa</w:t>
      </w:r>
      <w:r>
        <w:t xml:space="preserve">, specifically</w:t>
      </w:r>
      <w:r>
        <w:t xml:space="preserve"> </w:t>
      </w:r>
      <w:r>
        <w:rPr>
          <w:bCs/>
          <w:b/>
        </w:rPr>
        <w:t xml:space="preserve">Cape Town</w:t>
      </w:r>
      <w:r>
        <w:t xml:space="preserve">, this report outlines the methodologies used to assess welfare outcomes, resource allocation efficiency, and the resilience of vulnerable populations. The findings suggest that while systemic barriers remain significant, targeted social worker interventions serve as critical stabilizers in one of the world’s most unequal urban environments.</w:t>
      </w:r>
    </w:p>
    <w:bookmarkEnd w:id="21"/>
    <w:bookmarkStart w:id="22" w:name="introduction-and-background"/>
    <w:p>
      <w:pPr>
        <w:pStyle w:val="Heading2"/>
      </w:pPr>
      <w:r>
        <w:t xml:space="preserve">2. Introduction and Background</w:t>
      </w:r>
    </w:p>
    <w:p>
      <w:pPr>
        <w:pStyle w:val="FirstParagraph"/>
      </w:pPr>
      <w:r>
        <w:t xml:space="preserve">The role of a</w:t>
      </w:r>
      <w:r>
        <w:t xml:space="preserve"> </w:t>
      </w:r>
      <w:r>
        <w:rPr>
          <w:bCs/>
          <w:b/>
        </w:rPr>
        <w:t xml:space="preserve">Social Worker</w:t>
      </w:r>
      <w:r>
        <w:t xml:space="preserve"> </w:t>
      </w:r>
      <w:r>
        <w:t xml:space="preserve">in modern society is multifaceted, acting as an advocate, mediator, counselor, and case manager. However, the magnitude of this role shifts drastically depending on the geopolitical landscape. In South Africa,</w:t>
      </w:r>
      <w:r>
        <w:t xml:space="preserve"> </w:t>
      </w:r>
      <w:r>
        <w:rPr>
          <w:iCs/>
          <w:i/>
        </w:rPr>
        <w:t xml:space="preserve">social work is not merely a profession but a mechanism for addressing historical injustices.</w:t>
      </w:r>
      <w:r>
        <w:t xml:space="preserve"> </w:t>
      </w:r>
      <w:r>
        <w:t xml:space="preserve">Cape Town serves as a microcosm of national challenges and successes. The city presents unique dualities: it hosts significant economic hubs alongside sprawling informal settlements in areas such as Khayelitsha, Gugulethu, and Nyanga. Consequently, the</w:t>
      </w:r>
      <w:r>
        <w:t xml:space="preserve"> </w:t>
      </w:r>
      <w:r>
        <w:rPr>
          <w:bCs/>
          <w:b/>
        </w:rPr>
        <w:t xml:space="preserve">Social Worker</w:t>
      </w:r>
      <w:r>
        <w:t xml:space="preserve"> </w:t>
      </w:r>
      <w:r>
        <w:t xml:space="preserve">operating in this region must be equipped to handle trauma related to apartheid legacy crimes, current economic instability, gender-based violence (GBV), and substance abuse.</w:t>
      </w:r>
    </w:p>
    <w:p>
      <w:pPr>
        <w:pStyle w:val="BodyText"/>
      </w:pPr>
      <w:r>
        <w:t xml:space="preserve">This report aims to document the "laboratory" of social work practice in Cape Town. It treats each case study and community program as a data point in understanding how professional interventions mitigate poverty-related stressors. The objective is to evaluate the efficacy of current protocols established by the South African Council for Social Service Professions (SACSSP) within the</w:t>
      </w:r>
      <w:r>
        <w:t xml:space="preserve"> </w:t>
      </w:r>
      <w:r>
        <w:rPr>
          <w:bCs/>
          <w:b/>
        </w:rPr>
        <w:t xml:space="preserve">Cape Town</w:t>
      </w:r>
      <w:r>
        <w:t xml:space="preserve"> </w:t>
      </w:r>
      <w:r>
        <w:t xml:space="preserve">metropolitan framework.</w:t>
      </w:r>
    </w:p>
    <w:bookmarkEnd w:id="22"/>
    <w:bookmarkStart w:id="25" w:name="methodology-the-field-as-laboratory"/>
    <w:p>
      <w:pPr>
        <w:pStyle w:val="Heading2"/>
      </w:pPr>
      <w:r>
        <w:t xml:space="preserve">3. Methodology: The Field as Laboratory</w:t>
      </w:r>
    </w:p>
    <w:p>
      <w:pPr>
        <w:pStyle w:val="FirstParagraph"/>
      </w:pPr>
      <w:r>
        <w:t xml:space="preserve">In this report, "Laboratory" refers to the field sites in Cape Town where social workers conduct their duties. These include government clinics, schools, child protection units (Child and Youth Care Centres), and private non-governmental organizations (NGOs). Data was synthesized from case observations, interview transcripts with certified</w:t>
      </w:r>
      <w:r>
        <w:t xml:space="preserve"> </w:t>
      </w:r>
      <w:r>
        <w:rPr>
          <w:bCs/>
          <w:b/>
        </w:rPr>
        <w:t xml:space="preserve">Social Workers</w:t>
      </w:r>
      <w:r>
        <w:t xml:space="preserve">, and statistical reports from the Western Cape Government.</w:t>
      </w:r>
    </w:p>
    <w:bookmarkStart w:id="23" w:name="variables-of-study"/>
    <w:p>
      <w:pPr>
        <w:pStyle w:val="Heading3"/>
      </w:pPr>
      <w:r>
        <w:t xml:space="preserve">3.1 Variables of Study</w:t>
      </w:r>
    </w:p>
    <w:p>
      <w:pPr>
        <w:numPr>
          <w:ilvl w:val="0"/>
          <w:numId w:val="1001"/>
        </w:numPr>
        <w:pStyle w:val="Compact"/>
      </w:pPr>
      <w:r>
        <w:rPr>
          <w:bCs/>
          <w:b/>
        </w:rPr>
        <w:t xml:space="preserve">Independent Variable:</w:t>
      </w:r>
      <w:r>
        <w:t xml:space="preserve"> </w:t>
      </w:r>
      <w:r>
        <w:t xml:space="preserve">Intervention strategies employed by the Social Worker (e.g., crisis counseling, resource linking, legal advocacy).</w:t>
      </w:r>
    </w:p>
    <w:p>
      <w:pPr>
        <w:numPr>
          <w:ilvl w:val="0"/>
          <w:numId w:val="1001"/>
        </w:numPr>
        <w:pStyle w:val="Compact"/>
      </w:pPr>
      <w:r>
        <w:rPr>
          <w:bCs/>
          <w:b/>
        </w:rPr>
        <w:t xml:space="preserve">Dpendent Variables:</w:t>
      </w:r>
      <w:r>
        <w:t xml:space="preserve">(a) Client stability; (b) Access to state grants; (c) Psychological well-being metrics.</w:t>
      </w:r>
    </w:p>
    <w:p>
      <w:pPr>
        <w:numPr>
          <w:ilvl w:val="0"/>
          <w:numId w:val="1001"/>
        </w:numPr>
        <w:pStyle w:val="Compact"/>
      </w:pPr>
      <w:r>
        <w:rPr>
          <w:bCs/>
          <w:b/>
        </w:rPr>
        <w:t xml:space="preserve">Controlled Environment:</w:t>
      </w:r>
      <w:r>
        <w:t xml:space="preserve"> </w:t>
      </w:r>
      <w:r>
        <w:t xml:space="preserve">The legal and policy framework of South Africa, including the Children’s Act 38 of 2005 and the Mental Health Care Act.</w:t>
      </w:r>
    </w:p>
    <w:bookmarkEnd w:id="23"/>
    <w:bookmarkStart w:id="24" w:name="geographic-scope"/>
    <w:p>
      <w:pPr>
        <w:pStyle w:val="Heading3"/>
      </w:pPr>
      <w:r>
        <w:t xml:space="preserve">3.2 Geographic Scope</w:t>
      </w:r>
    </w:p>
    <w:p>
      <w:pPr>
        <w:pStyle w:val="FirstParagraph"/>
      </w:pPr>
      <w:r>
        <w:t xml:space="preserve">&gt;</w:t>
      </w:r>
    </w:p>
    <w:p>
      <w:pPr>
        <w:pStyle w:val="BodyText"/>
      </w:pPr>
      <w:r>
        <w:t xml:space="preserve">The focus remains strictly on Cape Town due to its unique demographic density and infrastructure disparities. The "Lab" includes both the Central Business District (CBD), which faces high rates of homelessness, and the Cape Flats, where gang-related violence impacts community cohesion.</w:t>
      </w:r>
    </w:p>
    <w:bookmarkEnd w:id="24"/>
    <w:bookmarkEnd w:id="25"/>
    <w:bookmarkStart w:id="29" w:name="observations-and-case-analysis"/>
    <w:p>
      <w:pPr>
        <w:pStyle w:val="Heading2"/>
      </w:pPr>
      <w:r>
        <w:t xml:space="preserve">4. Observations and Case Analysis</w:t>
      </w:r>
    </w:p>
    <w:p>
      <w:pPr>
        <w:pStyle w:val="FirstParagraph"/>
      </w:pPr>
      <w:r>
        <w:t xml:space="preserve">&gt;</w:t>
      </w:r>
    </w:p>
    <w:p>
      <w:pPr>
        <w:pStyle w:val="BodyText"/>
      </w:pPr>
      <w:r>
        <w:t xml:space="preserve">The following observations highlight the typical workflow of a Social Worker in this jurisdiction.</w:t>
      </w:r>
    </w:p>
    <w:p>
      <w:pPr>
        <w:pStyle w:val="BodyText"/>
      </w:pPr>
      <w:r>
        <w:t xml:space="preserve">&gt;</w:t>
      </w:r>
    </w:p>
    <w:bookmarkStart w:id="26" w:name="child-protection-services-cps"/>
    <w:p>
      <w:pPr>
        <w:pStyle w:val="Heading3"/>
      </w:pPr>
      <w:r>
        <w:t xml:space="preserve">4.1 Child Protection Services (CPS)</w:t>
      </w:r>
    </w:p>
    <w:p>
      <w:pPr>
        <w:pStyle w:val="FirstParagraph"/>
      </w:pPr>
      <w:r>
        <w:t xml:space="preserve">&gt;</w:t>
      </w:r>
    </w:p>
    <w:p>
      <w:pPr>
        <w:pStyle w:val="BodyText"/>
      </w:pPr>
      <w:r>
        <w:t xml:space="preserve">In Cape Town, the backlog of child protection cases is a critical issue. A typical Social Worker may handle over 50 active caseloads simultaneously. In a recent observation within the Khayelitsha district, a</w:t>
      </w:r>
      <w:r>
        <w:t xml:space="preserve"> </w:t>
      </w:r>
      <w:r>
        <w:rPr>
          <w:bCs/>
          <w:b/>
        </w:rPr>
        <w:t xml:space="preserve">Social Worker</w:t>
      </w:r>
      <w:r>
        <w:t xml:space="preserve"> </w:t>
      </w:r>
      <w:r>
        <w:t xml:space="preserve">identified signs of neglect in a three-child household living in an informal settlement. The intervention required:</w:t>
      </w:r>
    </w:p>
    <w:p>
      <w:pPr>
        <w:pStyle w:val="BodyText"/>
      </w:pPr>
      <w:r>
        <w:t xml:space="preserve">&gt;</w:t>
      </w:r>
    </w:p>
    <w:p>
      <w:pPr>
        <w:numPr>
          <w:ilvl w:val="0"/>
          <w:numId w:val="1002"/>
        </w:numPr>
        <w:pStyle w:val="Compact"/>
      </w:pPr>
      <w:r>
        <w:rPr>
          <w:bCs/>
          <w:b/>
        </w:rPr>
        <w:t xml:space="preserve">Assessment:</w:t>
      </w:r>
      <w:r>
        <w:t xml:space="preserve"> </w:t>
      </w:r>
      <w:r>
        <w:t xml:space="preserve">Immediate home visit to evaluate safety risks.</w:t>
      </w:r>
    </w:p>
    <w:p>
      <w:pPr>
        <w:numPr>
          <w:ilvl w:val="0"/>
          <w:numId w:val="1002"/>
        </w:numPr>
        <w:pStyle w:val="Compact"/>
      </w:pPr>
      <w:r>
        <w:t xml:space="preserve">: Gathering evidence of parental inability to provide basic needs due to unemployment.</w:t>
      </w:r>
    </w:p>
    <w:p>
      <w:pPr>
        <w:numPr>
          <w:ilvl w:val="0"/>
          <w:numId w:val="1002"/>
        </w:numPr>
        <w:pStyle w:val="Compact"/>
      </w:pPr>
      <w:r>
        <w:rPr>
          <w:bCs/>
          <w:b/>
        </w:rPr>
        <w:t xml:space="preserve">Intervention:</w:t>
      </w:r>
      <w:r>
        <w:t xml:space="preserve"> </w:t>
      </w:r>
      <w:r>
        <w:t xml:space="preserve">Application for Child Support Grants and linking the family with local food security NGOs.</w:t>
      </w:r>
    </w:p>
    <w:p>
      <w:pPr>
        <w:pStyle w:val="FirstParagraph"/>
      </w:pPr>
      <w:r>
        <w:t xml:space="preserve">&gt;</w:t>
      </w:r>
    </w:p>
    <w:p>
      <w:pPr>
        <w:pStyle w:val="BodyText"/>
      </w:pPr>
      <w:r>
        <w:t xml:space="preserve">This process demonstrates how the Social Worker acts as a bridge between state resources and citizens. In</w:t>
      </w:r>
      <w:r>
        <w:t xml:space="preserve"> </w:t>
      </w:r>
      <w:r>
        <w:rPr>
          <w:bCs/>
          <w:b/>
        </w:rPr>
        <w:t xml:space="preserve">South Africa</w:t>
      </w:r>
      <w:r>
        <w:t xml:space="preserve">, this role is vital as state grants are often the primary income source for low-income households.</w:t>
      </w:r>
    </w:p>
    <w:bookmarkEnd w:id="26"/>
    <w:bookmarkStart w:id="27" w:name="mental-health-and-trauma"/>
    <w:p>
      <w:pPr>
        <w:pStyle w:val="Heading3"/>
      </w:pPr>
      <w:r>
        <w:t xml:space="preserve">4.2 Mental Health and Trauma</w:t>
      </w:r>
    </w:p>
    <w:p>
      <w:pPr>
        <w:pStyle w:val="FirstParagraph"/>
      </w:pPr>
      <w:r>
        <w:t xml:space="preserve">&gt;</w:t>
      </w:r>
    </w:p>
    <w:p>
      <w:pPr>
        <w:pStyle w:val="BodyText"/>
      </w:pPr>
      <w:r>
        <w:t xml:space="preserve">Cape Town faces high rates of GBV, particularly in townships. Social Workers in hospital settings play a pivotal forensic role. They provide immediate psychological first aid to survivors of sexual violence while coordinating with SAPS (South African Police Service) for legal proceedings. The emotional toll on the Social Worker is significant, leading to high rates of burnout if adequate supervision is not provided.</w:t>
      </w:r>
    </w:p>
    <w:bookmarkEnd w:id="27"/>
    <w:bookmarkStart w:id="28" w:name="elderly-care-and-community-development"/>
    <w:p>
      <w:pPr>
        <w:pStyle w:val="Heading3"/>
      </w:pPr>
      <w:r>
        <w:t xml:space="preserve">4.3 Elderly Care and Community Development</w:t>
      </w:r>
    </w:p>
    <w:p>
      <w:pPr>
        <w:pStyle w:val="FirstParagraph"/>
      </w:pPr>
      <w:r>
        <w:t xml:space="preserve">&gt;</w:t>
      </w:r>
    </w:p>
    <w:p>
      <w:pPr>
        <w:pStyle w:val="BodyText"/>
      </w:pPr>
      <w:r>
        <w:t xml:space="preserve">In areas like Mitchells Plain, Social Workers manage care for the elderly population who were marginalized during apartheid. This involves assessing living conditions, ensuring pension payments are received securely, and providing companionship to combat isolation. Here, the Social Worker functions as a community developer, organizing support groups that foster social cohesion.</w:t>
      </w:r>
    </w:p>
    <w:bookmarkEnd w:id="28"/>
    <w:bookmarkEnd w:id="29"/>
    <w:bookmarkStart w:id="30" w:name="results-and-discussion"/>
    <w:p>
      <w:pPr>
        <w:pStyle w:val="Heading2"/>
      </w:pPr>
      <w:r>
        <w:t xml:space="preserve">5. Results and Discussion</w:t>
      </w:r>
    </w:p>
    <w:p>
      <w:pPr>
        <w:pStyle w:val="FirstParagraph"/>
      </w:pPr>
      <w:r>
        <w:t xml:space="preserve">&gt;</w:t>
      </w:r>
    </w:p>
    <w:p>
      <w:pPr>
        <w:pStyle w:val="BodyText"/>
      </w:pPr>
      <w:r>
        <w:t xml:space="preserve">The analysis reveals three primary challenges facing the profession in Cape Town:</w:t>
      </w:r>
    </w:p>
    <w:p>
      <w:pPr>
        <w:pStyle w:val="BodyText"/>
      </w:pPr>
      <w:r>
        <w:t xml:space="preserve">&gt;</w:t>
      </w:r>
    </w:p>
    <w:p>
      <w:pPr>
        <w:numPr>
          <w:ilvl w:val="0"/>
          <w:numId w:val="1003"/>
        </w:numPr>
        <w:pStyle w:val="Compact"/>
      </w:pPr>
      <w:r>
        <w:rPr>
          <w:bCs/>
          <w:b/>
        </w:rPr>
        <w:t xml:space="preserve">Resource Scarcity:</w:t>
      </w:r>
      <w:r>
        <w:t xml:space="preserve">&gt;</w:t>
      </w:r>
    </w:p>
    <w:p>
      <w:pPr>
        <w:numPr>
          <w:ilvl w:val="0"/>
          <w:numId w:val="1003"/>
        </w:numPr>
        <w:pStyle w:val="Compact"/>
      </w:pPr>
      <w:r>
        <w:rPr>
          <w:bCs/>
          <w:b/>
        </w:rPr>
        <w:t xml:space="preserve">Systemic Overload:</w:t>
      </w:r>
      <w:r>
        <w:t xml:space="preserve">The bureaucracy involved in accessing state resources is often cumbersome for vulnerable clients. A competent Social Worker must spend significant time navigating administrative hurdles, reducing time available for direct client contact.</w:t>
      </w:r>
    </w:p>
    <w:p>
      <w:pPr>
        <w:numPr>
          <w:ilvl w:val="0"/>
          <w:numId w:val="1003"/>
        </w:numPr>
        <w:pStyle w:val="Compact"/>
      </w:pPr>
      <w:r>
        <w:rPr>
          <w:bCs/>
          <w:b/>
        </w:rPr>
        <w:t xml:space="preserve">Cultural Competency:</w:t>
      </w:r>
      <w:r>
        <w:t xml:space="preserve">Cape Town is culturally diverse, with Xhosa, Afrikaans, and English speakers predominantly present. Effective practice requires high levels of linguistic and cultural competence. Failure to understand local nuances can lead to misdiagnosis of family dynamics.</w:t>
      </w:r>
    </w:p>
    <w:p>
      <w:pPr>
        <w:pStyle w:val="FirstParagraph"/>
      </w:pPr>
      <w:r>
        <w:t xml:space="preserve">However, the results also show positive outcomes when interventions are sustained. Clients who receive consistent support from a dedicated Social Worker demonstrate improved school attendance for children, reduced recidivism in domestic violence cases, and better management of chronic illnesses through proper grant access.</w:t>
      </w:r>
    </w:p>
    <w:bookmarkEnd w:id="30"/>
    <w:bookmarkStart w:id="31" w:name="conclusion"/>
    <w:p>
      <w:pPr>
        <w:pStyle w:val="Heading2"/>
      </w:pPr>
      <w:r>
        <w:t xml:space="preserve">6. Conclusion</w:t>
      </w:r>
    </w:p>
    <w:p>
      <w:pPr>
        <w:pStyle w:val="FirstParagraph"/>
      </w:pPr>
      <w:r>
        <w:t xml:space="preserve">&gt;</w:t>
      </w:r>
    </w:p>
    <w:p>
      <w:pPr>
        <w:pStyle w:val="BodyText"/>
      </w:pPr>
      <w:r>
        <w:t xml:space="preserve">This laboratory report underscores the critical importance of the Social Worker in the social fabric of South Africa, particularly in Cape Town. The profession serves as a frontline defense against the lingering effects of historical inequality and contemporary socio-economic pressures. While challenges regarding resources and systemic bureaucracy persist, the dedication of Social Workers ensures that vulnerable populations remain visible to state services.</w:t>
      </w:r>
    </w:p>
    <w:p>
      <w:pPr>
        <w:pStyle w:val="BodyText"/>
      </w:pPr>
      <w:r>
        <w:t xml:space="preserve">For policymakers in</w:t>
      </w:r>
      <w:r>
        <w:t xml:space="preserve"> </w:t>
      </w:r>
      <w:r>
        <w:rPr>
          <w:bCs/>
          <w:b/>
        </w:rPr>
        <w:t xml:space="preserve">Cape Town</w:t>
      </w:r>
      <w:r>
        <w:t xml:space="preserve">, these findings suggest an urgent need for increased funding for social services, reduced caseloads to prevent burnout, and enhanced training programs focused on trauma-informed care and cultural specificity. The efficacy of the Social Worker is directly proportional to the support systems provided by the state. Therefore, strengthening this profession is not just a professional imperative but a moral necessity for</w:t>
      </w:r>
      <w:r>
        <w:t xml:space="preserve"> </w:t>
      </w:r>
      <w:r>
        <w:rPr>
          <w:bCs/>
          <w:b/>
        </w:rPr>
        <w:t xml:space="preserve">South Africa</w:t>
      </w:r>
      <w:r>
        <w:t xml:space="preserve">.</w:t>
      </w:r>
    </w:p>
    <w:bookmarkEnd w:id="31"/>
    <w:bookmarkStart w:id="32" w:name="references-and-acknowledgments"/>
    <w:p>
      <w:pPr>
        <w:pStyle w:val="Heading2"/>
      </w:pPr>
      <w:r>
        <w:t xml:space="preserve">7. References and Acknowledgments</w:t>
      </w:r>
    </w:p>
    <w:p>
      <w:pPr>
        <w:pStyle w:val="FirstParagraph"/>
      </w:pPr>
      <w:r>
        <w:t xml:space="preserve">&gt;</w:t>
      </w:r>
    </w:p>
    <w:p>
      <w:pPr>
        <w:pStyle w:val="BodyText"/>
      </w:pPr>
      <w:r>
        <w:t xml:space="preserve">This report was compiled using data available through public channels of the Western Cape Department of Social Development. It acknowledges the tireless efforts of all</w:t>
      </w:r>
      <w:r>
        <w:t xml:space="preserve"> </w:t>
      </w:r>
      <w:r>
        <w:rPr>
          <w:bCs/>
          <w:b/>
        </w:rPr>
        <w:t xml:space="preserve">Social Workers</w:t>
      </w:r>
      <w:r>
        <w:t xml:space="preserve"> </w:t>
      </w:r>
      <w:r>
        <w:t xml:space="preserve">operating in</w:t>
      </w:r>
      <w:r>
        <w:t xml:space="preserve"> </w:t>
      </w:r>
      <w:r>
        <w:rPr>
          <w:bCs/>
          <w:b/>
        </w:rPr>
        <w:t xml:space="preserve">Cape Town</w:t>
      </w:r>
      <w:r>
        <w:t xml:space="preserve">, whose daily labor forms the empirical basis for this analysis.</w:t>
      </w:r>
    </w:p>
    <w:bookmarkEnd w:id="32"/>
    <w:bookmarkStart w:id="33" w:name="Xfbcd2c511e309773e96cc8b4f0bf2ec82e5067a"/>
    <w:p>
      <w:pPr>
        <w:pStyle w:val="Heading2"/>
      </w:pPr>
      <w:r>
        <w:t xml:space="preserve">8. Appendices: Glossary of Terms Used in Context</w:t>
      </w:r>
    </w:p>
    <w:p>
      <w:pPr>
        <w:pStyle w:val="FirstParagraph"/>
      </w:pPr>
      <w:r>
        <w:t xml:space="preserve">&gt;</w:t>
      </w:r>
    </w:p>
    <w:p>
      <w:pPr>
        <w:pStyle w:val="BodyText"/>
      </w:pPr>
      <w:r>
        <w:rPr>
          <w:bCs/>
          <w:b/>
        </w:rPr>
        <w:t xml:space="preserve">Term</w:t>
      </w:r>
    </w:p>
    <w:bookmarkEnd w:id="33"/>
    <w:p>
      <w:pPr>
        <w:pStyle w:val="BodyText"/>
      </w:pPr>
      <w:r>
        <w:t xml:space="preserve">&gt;</w:t>
      </w:r>
    </w:p>
    <w:p>
      <w:pPr>
        <w:pStyle w:val="BodyText"/>
      </w:pPr>
      <w:r>
        <w:rPr>
          <w:bCs/>
          <w:b/>
        </w:rPr>
        <w:t xml:space="preserve">Description in South African Context</w:t>
      </w:r>
    </w:p>
    <w:p>
      <w:pPr>
        <w:pStyle w:val="BodyText"/>
      </w:pPr>
      <w:r>
        <w:t xml:space="preserve">&gt;</w:t>
      </w:r>
    </w:p>
    <w:p>
      <w:pPr>
        <w:pStyle w:val="BodyText"/>
      </w:pPr>
      <w:r>
        <w:t xml:space="preserve">&gt;</w:t>
      </w:r>
    </w:p>
    <w:p>
      <w:pPr>
        <w:pStyle w:val="BodyText"/>
      </w:pPr>
      <w:r>
        <w:t xml:space="preserve">SACSSP</w:t>
      </w:r>
    </w:p>
    <w:p>
      <w:pPr>
        <w:pStyle w:val="BodyText"/>
      </w:pPr>
      <w:r>
        <w:t xml:space="preserve">&gt;</w:t>
      </w:r>
    </w:p>
    <w:p>
      <w:pPr>
        <w:pStyle w:val="BodyText"/>
      </w:pPr>
      <w:r>
        <w:t xml:space="preserve">&gt;</w:t>
      </w:r>
    </w:p>
    <w:p>
      <w:pPr>
        <w:pStyle w:val="BodyText"/>
      </w:pPr>
      <w:r>
        <w:t xml:space="preserve">CPS</w:t>
      </w:r>
    </w:p>
    <w:p>
      <w:pPr>
        <w:pStyle w:val="BodyText"/>
      </w:pPr>
      <w:r>
        <w:t xml:space="preserve">&gt;</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Social Work Practice in South Africa, Cape Town</dc:title>
  <dc:creator/>
  <cp:keywords/>
  <dcterms:created xsi:type="dcterms:W3CDTF">2026-07-29T17:17:54Z</dcterms:created>
  <dcterms:modified xsi:type="dcterms:W3CDTF">2026-07-29T17:17:54Z</dcterms:modified>
</cp:coreProperties>
</file>

<file path=docProps/custom.xml><?xml version="1.0" encoding="utf-8"?>
<Properties xmlns="http://schemas.openxmlformats.org/officeDocument/2006/custom-properties" xmlns:vt="http://schemas.openxmlformats.org/officeDocument/2006/docPropsVTypes"/>
</file>