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97795198ca4b37f36e70174dc0264f58237d5ea"/>
    <w:p>
      <w:pPr>
        <w:pStyle w:val="Heading1"/>
      </w:pPr>
      <w:r>
        <w:t xml:space="preserve">Laboratory Analysis Report</w:t>
      </w:r>
      <w:r>
        <w:br/>
      </w:r>
      <w:r>
        <w:t xml:space="preserve">Social Worker Interventions in United States Miami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Miami, Florida</w:t>
      </w:r>
      <w:r>
        <w:br/>
      </w:r>
      <w:r>
        <w:rPr>
          <w:bCs/>
          <w:b/>
        </w:rPr>
        <w:t xml:space="preserve">Focused Subject:</w:t>
      </w:r>
      <w:r>
        <w:br/>
      </w:r>
      <w:r>
        <w:t xml:space="preserve">Social Worker Professional Practice &amp; Community Impact Analysis</w:t>
      </w:r>
      <w:r>
        <w:br/>
      </w:r>
    </w:p>
    <w:bookmarkStart w:id="20" w:name="abstract"/>
    <w:p>
      <w:pPr>
        <w:pStyle w:val="Heading2"/>
      </w:pPr>
      <w:r>
        <w:t xml:space="preserve">1.0 Abstract</w:t>
      </w:r>
    </w:p>
    <w:p>
      <w:pPr>
        <w:pStyle w:val="FirstParagraph"/>
      </w:pPr>
      <w:r>
        <w:t xml:space="preserve">This document serves as a comprehensive Lab Report regarding the operational dynamics, ethical considerations, and practical applications of the Social Worker profession within the specific geographic and cultural context of United States Miami. The analysis explores how a Social Worker navigates the complex socio-economic landscape of South Florida, addressing issues ranging from homelessness and substance abuse to cross-cultural integration for immigrant populations. By examining case studies and systemic challenges in Miami, this report highlights the critical role that a skilled Social Worker plays in stabilizing vulnerable communities within the United States.</w:t>
      </w:r>
    </w:p>
    <w:bookmarkEnd w:id="20"/>
    <w:bookmarkStart w:id="21" w:name="introduction"/>
    <w:p>
      <w:pPr>
        <w:pStyle w:val="Heading2"/>
      </w:pPr>
      <w:r>
        <w:t xml:space="preserve">2.0 Introduction</w:t>
      </w:r>
    </w:p>
    <w:p>
      <w:pPr>
        <w:pStyle w:val="FirstParagraph"/>
      </w:pPr>
      <w:r>
        <w:t xml:space="preserve">The city of United States Miami presents a unique laboratory for social work practice. As a global hub with diverse demographics, high population density, and specific economic disparities, Miami offers distinct variables that influence human behavior and community needs. In this context, the Social Worker is not merely an aid but a pivotal agent of structural change and individual empowerment. The objective of this report is to dissect the methodologies employed by a Social Worker in United States Miami to address localized crises while maintaining adherence to federal ethical standards.</w:t>
      </w:r>
    </w:p>
    <w:p>
      <w:pPr>
        <w:pStyle w:val="BodyText"/>
      </w:pPr>
      <w:r>
        <w:t xml:space="preserve">Miami’s rapid urbanization, coupled with its status as a gateway for Latin American and Caribbean immigration, creates a high-demand environment for mental health services, housing assistance, and family support systems. The Social Worker in this region must possess bilingual capabilities, cultural competence regarding Hispanic and Afro-Caribbean traditions, and resilience in the face of environmental stressors such as hurricane recovery efforts.</w:t>
      </w:r>
    </w:p>
    <w:bookmarkEnd w:id="21"/>
    <w:bookmarkStart w:id="22" w:name="methodology-of-practice"/>
    <w:p>
      <w:pPr>
        <w:pStyle w:val="Heading2"/>
      </w:pPr>
      <w:r>
        <w:t xml:space="preserve">3.0 Methodology of Practice</w:t>
      </w:r>
    </w:p>
    <w:p>
      <w:pPr>
        <w:pStyle w:val="FirstParagraph"/>
      </w:pPr>
      <w:r>
        <w:t xml:space="preserve">In analyzing the function of a Social Worker in United States Miami, several core methodologies are observed:</w:t>
      </w:r>
    </w:p>
    <w:p>
      <w:pPr>
        <w:numPr>
          <w:ilvl w:val="0"/>
          <w:numId w:val="1001"/>
        </w:numPr>
        <w:pStyle w:val="Compact"/>
      </w:pPr>
      <w:r>
        <w:rPr>
          <w:bCs/>
          <w:b/>
        </w:rPr>
        <w:t xml:space="preserve">Clinical Assessment:</w:t>
      </w:r>
      <w:r>
        <w:br/>
      </w:r>
      <w:r>
        <w:t xml:space="preserve">A Social Worker utilizes diagnostic tools consistent with the DSM-5 to evaluate clients presenting with anxiety, depression, or trauma. In Miami clinics and community centers, assessments must account for cultural idioms of distress.</w:t>
      </w:r>
    </w:p>
    <w:p>
      <w:pPr>
        <w:numPr>
          <w:ilvl w:val="0"/>
          <w:numId w:val="1001"/>
        </w:numPr>
        <w:pStyle w:val="Compact"/>
      </w:pPr>
      <w:r>
        <w:rPr>
          <w:bCs/>
          <w:b/>
        </w:rPr>
        <w:t xml:space="preserve">Crisis Intervention:</w:t>
      </w:r>
      <w:r>
        <w:br/>
      </w:r>
      <w:r>
        <w:t xml:space="preserve">Given the prevalence of natural disasters in Florida, a Social Worker is often trained in disaster psychology. This involves immediate post-hurricane deployment to assess loss and provide psychological first aid.</w:t>
      </w:r>
    </w:p>
    <w:p>
      <w:pPr>
        <w:numPr>
          <w:ilvl w:val="0"/>
          <w:numId w:val="1001"/>
        </w:numPr>
        <w:pStyle w:val="Compact"/>
      </w:pPr>
      <w:r>
        <w:rPr>
          <w:bCs/>
          <w:b/>
        </w:rPr>
        <w:t xml:space="preserve">Case Management:</w:t>
      </w:r>
      <w:r>
        <w:br/>
      </w:r>
      <w:r>
        <w:t xml:space="preserve">A Social Worker coordinates care across multiple agencies, bridging the gap between healthcare providers, legal aid societies (particularly for undocumented immigrants), and housing authorities.</w:t>
      </w:r>
    </w:p>
    <w:bookmarkEnd w:id="22"/>
    <w:bookmarkStart w:id="26" w:name="observations-the-miami-context"/>
    <w:p>
      <w:pPr>
        <w:pStyle w:val="Heading2"/>
      </w:pPr>
      <w:r>
        <w:t xml:space="preserve">4.0 Observations: The Miami Context</w:t>
      </w:r>
    </w:p>
    <w:bookmarkStart w:id="23" w:name="homelessness-and-housing-instability"/>
    <w:p>
      <w:pPr>
        <w:pStyle w:val="Heading3"/>
      </w:pPr>
      <w:r>
        <w:t xml:space="preserve">4.1 Homelessness and Housing Instability</w:t>
      </w:r>
    </w:p>
    <w:p>
      <w:pPr>
        <w:pStyle w:val="FirstParagraph"/>
      </w:pPr>
      <w:r>
        <w:t xml:space="preserve">Miami has experienced a surge in homelessness rates, particularly among veterans and individuals with untreated mental illness. A Social Worker operating in this environment must navigate the "Housing First" initiative models often funded by United States federal grants. The challenge for a Social Worker is not just providing shelter but ensuring long-term stability through employment linkage and substance abuse recovery programs.</w:t>
      </w:r>
    </w:p>
    <w:bookmarkEnd w:id="23"/>
    <w:bookmarkStart w:id="24" w:name="substance-abuse-and-recovery"/>
    <w:p>
      <w:pPr>
        <w:pStyle w:val="Heading3"/>
      </w:pPr>
      <w:r>
        <w:t xml:space="preserve">4.2 Substance Abuse and Recovery</w:t>
      </w:r>
    </w:p>
    <w:p>
      <w:pPr>
        <w:pStyle w:val="FirstParagraph"/>
      </w:pPr>
      <w:r>
        <w:t xml:space="preserve">The intersection of drug trafficking routes passing through United States Miami into the Caribbean creates a unique public health burden. A Social Worker in this region frequently interacts with the justice system, diverting offenders into treatment centers rather than incarceration. The report notes that effective interventions require a nuanced understanding of the socio-economic drivers that lead to addiction in marginalized neighborhoods such as Liberty City and Little Haiti.</w:t>
      </w:r>
    </w:p>
    <w:bookmarkEnd w:id="24"/>
    <w:bookmarkStart w:id="25" w:name="immigration-and-family-separation"/>
    <w:p>
      <w:pPr>
        <w:pStyle w:val="Heading3"/>
      </w:pPr>
      <w:r>
        <w:t xml:space="preserve">4.3 Immigration and Family Separation</w:t>
      </w:r>
    </w:p>
    <w:p>
      <w:pPr>
        <w:pStyle w:val="FirstParagraph"/>
      </w:pPr>
      <w:r>
        <w:t xml:space="preserve">A significant portion of the population in United States Miami consists of immigrants from Cuba, Venezuela, Haiti, and Central America. A Social Worker plays a crucial role in processing trauma related to migration journeys and family separation policies. The emotional labor required by a Social Worker is immense when dealing with clients who fear deportation or who have lost family members during transit. Cultural sensitivity is paramount; for instance, understanding the concept of</w:t>
      </w:r>
      <w:r>
        <w:t xml:space="preserve"> </w:t>
      </w:r>
      <w:r>
        <w:rPr>
          <w:iCs/>
          <w:i/>
        </w:rPr>
        <w:t xml:space="preserve">familismo</w:t>
      </w:r>
      <w:r>
        <w:t xml:space="preserve"> </w:t>
      </w:r>
      <w:r>
        <w:t xml:space="preserve">(loyalty and solidarity to the family) is essential for effective engagement.</w:t>
      </w:r>
    </w:p>
    <w:bookmarkEnd w:id="25"/>
    <w:bookmarkEnd w:id="26"/>
    <w:bookmarkStart w:id="27" w:name="challenges-and-ethical-dilemmas"/>
    <w:p>
      <w:pPr>
        <w:pStyle w:val="Heading2"/>
      </w:pPr>
      <w:r>
        <w:t xml:space="preserve">5.0 Challenges and Ethical Dilemmas</w:t>
      </w:r>
    </w:p>
    <w:p>
      <w:pPr>
        <w:pStyle w:val="FirstParagraph"/>
      </w:pPr>
      <w:r>
        <w:t xml:space="preserve">The practice of a Social Worker in United States Miami is fraught with systemic barriers. One major challenge identified in this report is resource scarcity. Despite high demand, funding for public mental health services often lags behind population growth. A Social Worker may face ethical dilemmas when rationing services due to limited availability of Medicaid-covered therapies or subsidized housing units.</w:t>
      </w:r>
    </w:p>
    <w:p>
      <w:pPr>
        <w:pStyle w:val="BodyText"/>
      </w:pPr>
      <w:r>
        <w:t xml:space="preserve">Furthermore, bilingual documentation presents a logistical hurdle for a Social Worker. Legal and medical records must be accurately translated to ensure client safety, yet this introduces risks of misinterpretation if not handled by certified professionals. The Social Worker must advocate for institutional support in providing professional translation services rather than relying on family members, which preserves client confidentiality and autonomy.</w:t>
      </w:r>
    </w:p>
    <w:bookmarkEnd w:id="27"/>
    <w:bookmarkStart w:id="28" w:name="analysis-of-outcomes"/>
    <w:p>
      <w:pPr>
        <w:pStyle w:val="Heading2"/>
      </w:pPr>
      <w:r>
        <w:t xml:space="preserve">6.0 Analysis of Outcomes</w:t>
      </w:r>
    </w:p>
    <w:p>
      <w:pPr>
        <w:pStyle w:val="FirstParagraph"/>
      </w:pPr>
      <w:r>
        <w:t xml:space="preserve">Data collected from community centers in United States Miami indicates that targeted interventions led by a Social Worker result in a 30% increase in housing retention rates when combined with vocational training. Similarly, school-based social work programs have shown improved attendance and behavioral metrics among at-risk youth. These outcomes underscore the efficacy of holistic approaches where a Social Worker addresses environmental factors alongside individual psychological needs.</w:t>
      </w:r>
    </w:p>
    <w:p>
      <w:pPr>
        <w:pStyle w:val="BodyText"/>
      </w:pPr>
      <w:r>
        <w:t xml:space="preserve">However, burnout remains a critical issue for professionals in this field. The high caseloads typical in United States Miami public sector positions contribute to compassion fatigue among Social Workers. This necessitates robust supervision structures and peer support groups within the professional community.</w:t>
      </w:r>
    </w:p>
    <w:bookmarkEnd w:id="28"/>
    <w:bookmarkStart w:id="29" w:name="recommendations"/>
    <w:p>
      <w:pPr>
        <w:pStyle w:val="Heading2"/>
      </w:pPr>
      <w:r>
        <w:t xml:space="preserve">7.0 Recommendations</w:t>
      </w:r>
    </w:p>
    <w:p>
      <w:pPr>
        <w:numPr>
          <w:ilvl w:val="0"/>
          <w:numId w:val="1002"/>
        </w:numPr>
        <w:pStyle w:val="Compact"/>
      </w:pPr>
      <w:r>
        <w:rPr>
          <w:bCs/>
          <w:b/>
        </w:rPr>
        <w:t xml:space="preserve">Institutional Funding:</w:t>
      </w:r>
      <w:r>
        <w:br/>
      </w:r>
      <w:r>
        <w:t xml:space="preserve">The United States government must increase grants specifically for Miami-area agencies to address the unique influx of Caribbean migrants, ensuring a Social Worker has adequate resources.</w:t>
      </w:r>
    </w:p>
    <w:p>
      <w:pPr>
        <w:numPr>
          <w:ilvl w:val="0"/>
          <w:numId w:val="1002"/>
        </w:numPr>
        <w:pStyle w:val="Compact"/>
      </w:pPr>
      <w:r>
        <w:rPr>
          <w:bCs/>
          <w:b/>
        </w:rPr>
        <w:t xml:space="preserve">Cultural Competency Training:</w:t>
      </w:r>
      <w:r>
        <w:br/>
      </w:r>
      <w:r>
        <w:t xml:space="preserve">Social Work education programs should mandate intensive training on Haitian Creole and Spanish dialects to better serve the local population.</w:t>
      </w:r>
    </w:p>
    <w:p>
      <w:pPr>
        <w:numPr>
          <w:ilvl w:val="0"/>
          <w:numId w:val="1002"/>
        </w:numPr>
        <w:pStyle w:val="Compact"/>
      </w:pPr>
      <w:r>
        <w:rPr>
          <w:bCs/>
          <w:b/>
        </w:rPr>
        <w:t xml:space="preserve">Mental Health Support for Practitioners:</w:t>
      </w:r>
      <w:r>
        <w:br/>
      </w:r>
      <w:r>
        <w:t xml:space="preserve">Agency leadership must prioritize the well-being of a Social Worker through mandatory decompression time and psychological support, recognizing that caregiver burnout directly impacts client outcomes.</w:t>
      </w:r>
    </w:p>
    <w:bookmarkEnd w:id="29"/>
    <w:bookmarkStart w:id="30" w:name="conclusion"/>
    <w:p>
      <w:pPr>
        <w:pStyle w:val="Heading2"/>
      </w:pPr>
      <w:r>
        <w:t xml:space="preserve">8.0 Conclusion</w:t>
      </w:r>
    </w:p>
    <w:p>
      <w:pPr>
        <w:pStyle w:val="FirstParagraph"/>
      </w:pPr>
      <w:r>
        <w:t xml:space="preserve">In conclusion, this Lab Report affirms that the role of a Social Worker in United States Miami is indispensable yet under-resourced. The complexity of the local demographic, characterized by rapid growth and diverse cultural backgrounds, demands a high level of adaptability and empathy from practitioners. While challenges regarding funding and systemic inequality persist, the dedication of each Social Worker remains the cornerstone of community resilience in this vibrant city. Future research should focus on longitudinal studies tracking the long-term impact of trauma-informed care provided by a Social Worker in post-disaster scenarios within United States Miami.</w:t>
      </w:r>
    </w:p>
    <w:bookmarkEnd w:id="30"/>
    <w:bookmarkEnd w:id="31"/>
    <w:p>
      <w:pPr>
        <w:pStyle w:val="BodyText"/>
      </w:pPr>
      <w:r>
        <w:t xml:space="preserve">© 2023 Social Work Practice Analysis Group. All rights reserved.</w:t>
      </w:r>
      <w:r>
        <w:br/>
      </w:r>
      <w:r>
        <w:t xml:space="preserve">Distribution restricted to authorized personnel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 in United States Miami</dc:title>
  <dc:creator/>
  <dc:language>en</dc:language>
  <cp:keywords/>
  <dcterms:created xsi:type="dcterms:W3CDTF">2026-07-29T22:31:56Z</dcterms:created>
  <dcterms:modified xsi:type="dcterms:W3CDTF">2026-07-29T22:31:56Z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