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6c4a791b75f03cfd04a7e008b78b2c8da1e8e87"/>
    <w:p>
      <w:pPr>
        <w:pStyle w:val="Heading1"/>
      </w:pPr>
      <w:r>
        <w:t xml:space="preserve">Laboratory Report on Social Work Interventions in Complex Urban Environments</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Venezuela Caracas</w:t>
      </w:r>
      <w:r>
        <w:br/>
      </w:r>
      <w:r>
        <w:rPr>
          <w:bCs/>
          <w:b/>
        </w:rPr>
        <w:t xml:space="preserve">Districts Analyzed:</w:t>
      </w:r>
      <w:r>
        <w:t xml:space="preserve"> </w:t>
      </w:r>
      <w:r>
        <w:t xml:space="preserve">Petare, La Candelaria, and Altamira</w:t>
      </w:r>
    </w:p>
    <w:bookmarkStart w:id="20" w:name="X7d3939d1cb50b011ead4b259c6cfaeceee61e46"/>
    <w:p>
      <w:pPr>
        <w:pStyle w:val="Heading2"/>
      </w:pPr>
      <w:r>
        <w:t xml:space="preserve">I. Introduction and Contextual Background</w:t>
      </w:r>
    </w:p>
    <w:p>
      <w:pPr>
        <w:pStyle w:val="FirstParagraph"/>
      </w:pPr>
      <w:r>
        <w:t xml:space="preserve">The primary objective of this laboratory report is to analyze the operational dynamics, challenges, and methodologies employed by social workers in the complex socio-economic landscape of Venezuela Caracas. Social work in this specific geographic context is not merely a profession but a critical survival mechanism for millions of residents navigating hyperinflation, political instability, and infrastructural decay. The term "Venezuela Caracas" represents more than just a location; it signifies an ecosystem where the state's capacity to provide social safety nets has significantly eroded, thereby transferring the burden of care largely onto community-based social workers and non-governmental organizations (NGOs).</w:t>
      </w:r>
    </w:p>
    <w:p>
      <w:pPr>
        <w:pStyle w:val="BodyText"/>
      </w:pPr>
      <w:r>
        <w:t xml:space="preserve">In recent years, the migration crisis—often referred to locally as "la fuga de cerebros" or brain drain—has decimated the professional ranks of social workers. Consequently, those remaining in Venezuela Caracas often operate with limited resources, restricted access to technology, and amidst high levels of insecurity. This report aims to document how these professionals adapt their traditional social work frameworks to address immediate humanitarian needs while simultaneously engaging in long-term community resilience building.</w:t>
      </w:r>
    </w:p>
    <w:bookmarkEnd w:id="20"/>
    <w:bookmarkStart w:id="21" w:name="ii.-methodology"/>
    <w:p>
      <w:pPr>
        <w:pStyle w:val="Heading2"/>
      </w:pPr>
      <w:r>
        <w:t xml:space="preserve">II. Methodology</w:t>
      </w:r>
    </w:p>
    <w:p>
      <w:pPr>
        <w:pStyle w:val="FirstParagraph"/>
      </w:pPr>
      <w:r>
        <w:t xml:space="preserve">Data for this report was collected through a mixed-methods approach involving participant observation, semi-structured interviews with local social workers, and direct case study analysis within three distinct neighborhoods in Venezuela Caracas: Petare (a large informal settlement), La Candelaria (a historically marginalized sector), and Altamira (a middle-income area facing service shortages). The "laboratory" aspect of this report refers to the real-world application of social work theories under extreme constraints, treating the city itself as an open-air laboratory for studying human resilience and institutional adaptation.</w:t>
      </w:r>
    </w:p>
    <w:p>
      <w:pPr>
        <w:pStyle w:val="BodyText"/>
      </w:pPr>
      <w:r>
        <w:t xml:space="preserve">Interviews were conducted with twenty-five social workers holding licenses from the Central University of Venezuela or private institutions. The focus was on their daily routines, resource management strategies, and psychological coping mechanisms. Additionally, field notes were recorded regarding the physical infrastructure of social centers and the accessibility of basic services such as water, electricity, and healthcare.</w:t>
      </w:r>
    </w:p>
    <w:bookmarkEnd w:id="21"/>
    <w:bookmarkStart w:id="25" w:name="Xd40b1572621683b40f2faf6c5d830e5f9f6663b"/>
    <w:p>
      <w:pPr>
        <w:pStyle w:val="Heading2"/>
      </w:pPr>
      <w:r>
        <w:t xml:space="preserve">III. Analysis: The Role of Social Worker in Crisis</w:t>
      </w:r>
    </w:p>
    <w:p>
      <w:pPr>
        <w:pStyle w:val="FirstParagraph"/>
      </w:pPr>
      <w:r>
        <w:t xml:space="preserve">The role of a</w:t>
      </w:r>
      <w:r>
        <w:t xml:space="preserve"> </w:t>
      </w:r>
      <w:r>
        <w:rPr>
          <w:bCs/>
          <w:b/>
        </w:rPr>
        <w:t xml:space="preserve">Social Worker</w:t>
      </w:r>
      <w:r>
        <w:t xml:space="preserve"> </w:t>
      </w:r>
      <w:r>
        <w:t xml:space="preserve">in Venezuela Caracas has undergone a radical transformation. Traditionally focused on case management and policy advocacy, the modern social worker in this region must also function as a logistical coordinator, mental health first responder, and sometimes as an informal food distributor.</w:t>
      </w:r>
    </w:p>
    <w:bookmarkStart w:id="22" w:name="X48e5320ffa89eb34807f46ed70dd13ee0915862"/>
    <w:p>
      <w:pPr>
        <w:pStyle w:val="Heading3"/>
      </w:pPr>
      <w:r>
        <w:t xml:space="preserve">A. Resource Scarcity and Logistical Management</w:t>
      </w:r>
    </w:p>
    <w:p>
      <w:pPr>
        <w:pStyle w:val="FirstParagraph"/>
      </w:pPr>
      <w:r>
        <w:t xml:space="preserve">A predominant finding is the necessity for resourcefulness. With public subsidies for electricity and water being intermittent, social workers often have to organize community kitchens (ollas comunes) or coordinate with international NGOs to procure medical supplies. In Petare, for example, social workers act as intermediaries between isolated communities and external aid organizations, ensuring that assistance reaches the most vulnerable demographics without falling victim to local criminal groups. This logistical role requires a high degree of negotiation skills and an intimate knowledge of local power structures.</w:t>
      </w:r>
    </w:p>
    <w:bookmarkEnd w:id="22"/>
    <w:bookmarkStart w:id="23" w:name="b.-psychosocial-support-and-trauma-care"/>
    <w:p>
      <w:pPr>
        <w:pStyle w:val="Heading3"/>
      </w:pPr>
      <w:r>
        <w:t xml:space="preserve">B. Psychosocial Support and Trauma Care</w:t>
      </w:r>
    </w:p>
    <w:p>
      <w:pPr>
        <w:pStyle w:val="FirstParagraph"/>
      </w:pPr>
      <w:r>
        <w:t xml:space="preserve">The psychological toll on residents of Venezuela Caracas is profound, characterized by anxiety, depression, and post-traumatic stress related to violence and economic uncertainty. Social workers are increasingly required to provide psychosocial support (APSI). However, due to a lack of professional supervision and peer support for the workers themselves, burnout rates are exceptionally high. The report notes that many social workers in Caracas develop "compassion fatigue" rapidly due to the relentless nature of the suffering they witness daily.</w:t>
      </w:r>
    </w:p>
    <w:bookmarkEnd w:id="23"/>
    <w:bookmarkStart w:id="24" w:name="c.-legal-advocacy-and-documentation"/>
    <w:p>
      <w:pPr>
        <w:pStyle w:val="Heading3"/>
      </w:pPr>
      <w:r>
        <w:t xml:space="preserve">C. Legal Advocacy and Documentation</w:t>
      </w:r>
    </w:p>
    <w:p>
      <w:pPr>
        <w:pStyle w:val="FirstParagraph"/>
      </w:pPr>
      <w:r>
        <w:t xml:space="preserve">In a context where civil rights are frequently compromised, social workers often assist individuals in navigating bureaucratic hurdles to obtain identification documents, access healthcare, or seek refuge abroad. This administrative advocacy is critical for families attempting to reunite or for women seeking protection from domestic violence within a legal system that is perceived as unreliable.</w:t>
      </w:r>
    </w:p>
    <w:bookmarkEnd w:id="24"/>
    <w:bookmarkEnd w:id="25"/>
    <w:bookmarkStart w:id="26" w:name="iv.-challenges-and-ethical-dilemmas"/>
    <w:p>
      <w:pPr>
        <w:pStyle w:val="Heading2"/>
      </w:pPr>
      <w:r>
        <w:t xml:space="preserve">IV. Challenges and Ethical Dilemmas</w:t>
      </w:r>
    </w:p>
    <w:p>
      <w:pPr>
        <w:pStyle w:val="FirstParagraph"/>
      </w:pPr>
      <w:r>
        <w:t xml:space="preserve">The practice of social work in Venezuela Caracas presents unique ethical challenges. One significant issue is the safety of the workers themselves. In many neighborhoods, neutrality is difficult to maintain, and social workers may be pressured to align with local political or criminal factions. The report highlights cases where refusal to cooperate led to threats against the worker's family.</w:t>
      </w:r>
    </w:p>
    <w:p>
      <w:pPr>
        <w:pStyle w:val="BodyText"/>
      </w:pPr>
      <w:r>
        <w:t xml:space="preserve">Furthermore, there is a tension between immediate relief and long-term development. Social workers often feel compelled to prioritize short-term survival needs (food, medicine) over long-term educational or developmental programs because the latter do not yield immediate visible results that are necessary for community trust-building in a crisis environment.</w:t>
      </w:r>
    </w:p>
    <w:bookmarkEnd w:id="26"/>
    <w:bookmarkStart w:id="27" w:name="v.-conclusion-and-recommendations"/>
    <w:p>
      <w:pPr>
        <w:pStyle w:val="Heading2"/>
      </w:pPr>
      <w:r>
        <w:t xml:space="preserve">V. Conclusion and Recommendations</w:t>
      </w:r>
    </w:p>
    <w:p>
      <w:pPr>
        <w:pStyle w:val="FirstParagraph"/>
      </w:pPr>
      <w:r>
        <w:t xml:space="preserve">This laboratory report confirms that social work in Venezuela Caracas is a field of extreme complexity requiring multidisciplinary skills beyond traditional social science training. The profession has evolved into a hybrid role combining humanitarian aid, psychological care, and community organizing.</w:t>
      </w:r>
    </w:p>
    <w:p>
      <w:pPr>
        <w:pStyle w:val="BodyText"/>
      </w:pPr>
      <w:r>
        <w:t xml:space="preserve">To support the sustainability of these efforts, it is recommended that:</w:t>
      </w:r>
    </w:p>
    <w:p>
      <w:pPr>
        <w:numPr>
          <w:ilvl w:val="0"/>
          <w:numId w:val="1001"/>
        </w:numPr>
        <w:pStyle w:val="Compact"/>
      </w:pPr>
      <w:r>
        <w:rPr>
          <w:bCs/>
          <w:b/>
        </w:rPr>
        <w:t xml:space="preserve">International Support Mechanisms:</w:t>
      </w:r>
      <w:r>
        <w:t xml:space="preserve"> </w:t>
      </w:r>
      <w:r>
        <w:t xml:space="preserve">NGOs and international bodies should provide direct funding to local social work agencies rather than bypassing them through large-scale institutional channels, ensuring that local expertise is utilized effectively.</w:t>
      </w:r>
    </w:p>
    <w:p>
      <w:pPr>
        <w:numPr>
          <w:ilvl w:val="0"/>
          <w:numId w:val="1001"/>
        </w:numPr>
        <w:pStyle w:val="Compact"/>
      </w:pPr>
      <w:r>
        <w:rPr>
          <w:bCs/>
          <w:b/>
        </w:rPr>
        <w:t xml:space="preserve">Mental Health Infrastructure:</w:t>
      </w:r>
    </w:p>
    <w:p>
      <w:pPr>
        <w:numPr>
          <w:ilvl w:val="0"/>
          <w:numId w:val="1001"/>
        </w:numPr>
        <w:pStyle w:val="Compact"/>
      </w:pPr>
      <w:r>
        <w:rPr>
          <w:bCs/>
          <w:b/>
        </w:rPr>
        <w:t xml:space="preserve">Digital Security Training:</w:t>
      </w:r>
      <w:r>
        <w:t xml:space="preserve">: Given the surveillance concerns in Venezuela Caracas, social workers should receive training on digital security to protect client data and their own personal safety.</w:t>
      </w:r>
    </w:p>
    <w:p>
      <w:pPr>
        <w:pStyle w:val="FirstParagraph"/>
      </w:pPr>
      <w:r>
        <w:t xml:space="preserve">In conclusion, the</w:t>
      </w:r>
      <w:r>
        <w:t xml:space="preserve"> </w:t>
      </w:r>
      <w:r>
        <w:rPr>
          <w:bCs/>
          <w:b/>
        </w:rPr>
        <w:t xml:space="preserve">Social Worker</w:t>
      </w:r>
      <w:r>
        <w:t xml:space="preserve"> </w:t>
      </w:r>
      <w:r>
        <w:t xml:space="preserve">in</w:t>
      </w:r>
      <w:r>
        <w:t xml:space="preserve"> </w:t>
      </w:r>
      <w:r>
        <w:rPr>
          <w:bCs/>
          <w:b/>
        </w:rPr>
        <w:t xml:space="preserve">Venezuela Caracas</w:t>
      </w:r>
      <w:r>
        <w:t xml:space="preserve"> </w:t>
      </w:r>
      <w:r>
        <w:t xml:space="preserve">stands as a pillar of resilience for a nation in crisis. Their ability to maintain dignity and provide care amidst chaos is not only a testament to their professional dedication but also a crucial indicator of the potential for social recovery when adequate support systems are reinstated.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2026-07-29T14:48:30Z</dcterms:created>
  <dcterms:modified xsi:type="dcterms:W3CDTF">2026-07-29T14:48:30Z</dcterms:modified>
</cp:coreProperties>
</file>

<file path=docProps/custom.xml><?xml version="1.0" encoding="utf-8"?>
<Properties xmlns="http://schemas.openxmlformats.org/officeDocument/2006/custom-properties" xmlns:vt="http://schemas.openxmlformats.org/officeDocument/2006/docPropsVTypes"/>
</file>