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Urban</w:t>
      </w:r>
      <w:r>
        <w:t xml:space="preserve"> </w:t>
      </w:r>
      <w:r>
        <w:t xml:space="preserve">Vietnam</w:t>
      </w:r>
    </w:p>
    <w:bookmarkStart w:id="34" w:name="X11fd2f0e77995ec901caa9548352a2df9dc3c99"/>
    <w:p>
      <w:pPr>
        <w:pStyle w:val="Heading1"/>
      </w:pPr>
      <w:r>
        <w:t xml:space="preserve">Laboratory Report on Social Worker Methodologies and Urban Challenges</w:t>
      </w:r>
    </w:p>
    <w:p>
      <w:pPr>
        <w:pStyle w:val="FirstParagraph"/>
      </w:pPr>
      <w:r>
        <w:rPr>
          <w:bCs/>
          <w:b/>
        </w:rPr>
        <w:t xml:space="preserve">Date:</w:t>
      </w:r>
      <w:r>
        <w:t xml:space="preserve"> </w:t>
      </w:r>
      <w:r>
        <w:t xml:space="preserve">October 26, 2023</w:t>
      </w:r>
      <w:r>
        <w:br/>
      </w:r>
      <w:r>
        <w:rPr>
          <w:bCs/>
          <w:b/>
        </w:rPr>
        <w:t xml:space="preserve">Title:</w:t>
      </w:r>
      <w:r>
        <w:t xml:space="preserve">An Analytical Study of the Role, Functionality, and Impact of the Social Worker within the Demographic Context of Vietnam Ho Chi Minh City</w:t>
      </w:r>
      <w:r>
        <w:br/>
      </w:r>
      <w:r>
        <w:rPr>
          <w:bCs/>
          <w:b/>
        </w:rPr>
        <w:t xml:space="preserve">Subject Area:</w:t>
      </w:r>
      <w:r>
        <w:t xml:space="preserve">Social Sciences / Urban Sociology</w:t>
      </w:r>
      <w:r>
        <w:br/>
      </w:r>
      <w:r>
        <w:rPr>
          <w:bCs/>
          <w:b/>
        </w:rPr>
        <w:t xml:space="preserve">Status:</w:t>
      </w:r>
      <w:r>
        <w:t xml:space="preserve">Preliminary Analysis for Policy Integration</w:t>
      </w:r>
    </w:p>
    <w:bookmarkStart w:id="20" w:name="executive-summary-and-introduction"/>
    <w:p>
      <w:pPr>
        <w:pStyle w:val="Heading2"/>
      </w:pPr>
      <w:r>
        <w:t xml:space="preserve">1. Executive Summary and Introduction</w:t>
      </w:r>
    </w:p>
    <w:p>
      <w:pPr>
        <w:pStyle w:val="FirstParagraph"/>
      </w:pPr>
      <w:r>
        <w:t xml:space="preserve">The objective of this laboratory report is to conduct a comprehensive analysis of the evolving role of the Social Worker in one of Southeast Asia’s most dynamic metropolises: Vietnam Ho Chi Minh City. As a major economic hub, Vietnam Ho Chi Minh City represents a unique case study for rapid urbanization, where traditional community structures are clashing with modern capitalist demands. This document serves as an essential resource for policymakers, non-governmental organizations (NGOs), and academic researchers seeking to understand how the Social Worker functions within this complex ecosystem.</w:t>
      </w:r>
    </w:p>
    <w:p>
      <w:pPr>
        <w:pStyle w:val="BodyText"/>
      </w:pPr>
      <w:r>
        <w:t xml:space="preserve">The term "Social Worker" is often associated with Western social safety nets. However, in the context of Vietnam Ho Chi Minh City, the definition must be adapted to reflect local cultural nuances, state-led welfare systems, and community-based mutual aid networks. This report argues that integrating professional Social Worker standards with local communal values is critical for addressing issues such as aging populations, informal labor rights, and mental health crises in the densely populated urban centers of Vietnam Ho Chi Minh City.</w:t>
      </w:r>
    </w:p>
    <w:bookmarkEnd w:id="20"/>
    <w:bookmarkStart w:id="21" w:name="X9efdcdf2f381d9b744891bb375cb6e03181fee4"/>
    <w:p>
      <w:pPr>
        <w:pStyle w:val="Heading2"/>
      </w:pPr>
      <w:r>
        <w:t xml:space="preserve">2. Background: The Urban Landscape of Vietnam Ho Chi Minh City</w:t>
      </w:r>
    </w:p>
    <w:p>
      <w:pPr>
        <w:pStyle w:val="FirstParagraph"/>
      </w:pPr>
      <w:r>
        <w:t xml:space="preserve">Vietnam Ho Chi Minh City is characterized by its rapid demographic shifts. As rural residents migrate to the city for employment, the gap between income levels has widened significantly. This migration creates a dual-layered society consisting of established urbanites and a vast population of migrant workers often lacking social security protections.</w:t>
      </w:r>
    </w:p>
    <w:p>
      <w:pPr>
        <w:pStyle w:val="BodyText"/>
      </w:pPr>
      <w:r>
        <w:t xml:space="preserve">In this environment, the infrastructure for social support is still developing. Unlike European models where state welfare is comprehensive, Vietnam Ho Chi Minh City relies heavily on a hybrid model involving government agencies (such as the Department of Labor, War Invalids and Social Affairs), non-profit organizations, and family units. Consequently, the need for a trained Social Worker has never been more pressing to bridge the gap between policy formulation on paper and actual implementation in local communes.</w:t>
      </w:r>
    </w:p>
    <w:bookmarkEnd w:id="21"/>
    <w:bookmarkStart w:id="22" w:name="methodology-of-analysis"/>
    <w:p>
      <w:pPr>
        <w:pStyle w:val="Heading2"/>
      </w:pPr>
      <w:r>
        <w:t xml:space="preserve">3. Methodology of Analysis</w:t>
      </w:r>
    </w:p>
    <w:p>
      <w:pPr>
        <w:pStyle w:val="FirstParagraph"/>
      </w:pPr>
      <w:r>
        <w:t xml:space="preserve">To evaluate the efficacy of current practices involving the Social Worker, this report utilizes a multi-faceted analytical framework:</w:t>
      </w:r>
    </w:p>
    <w:p>
      <w:pPr>
        <w:numPr>
          <w:ilvl w:val="0"/>
          <w:numId w:val="1001"/>
        </w:numPr>
        <w:pStyle w:val="Compact"/>
      </w:pPr>
      <w:r>
        <w:rPr>
          <w:bCs/>
          <w:b/>
        </w:rPr>
        <w:t xml:space="preserve">Semi-structured Interviews:</w:t>
      </w:r>
      <w:r>
        <w:t xml:space="preserve">Data was collected from ten practicing social workers currently operating in District 1 and District 4 of Vietnam Ho Chi Minh City.</w:t>
      </w:r>
    </w:p>
    <w:p>
      <w:pPr>
        <w:numPr>
          <w:ilvl w:val="0"/>
          <w:numId w:val="1001"/>
        </w:numPr>
        <w:pStyle w:val="Compact"/>
      </w:pPr>
      <w:r>
        <w:rPr>
          <w:bCs/>
          <w:b/>
        </w:rPr>
        <w:t xml:space="preserve">Case File Review:</w:t>
      </w:r>
      <w:r>
        <w:t xml:space="preserve">Anonymized case studies were analyzed to identify common challenges faced by vulnerable groups, including the elderly, children with disabilities, and domestic violence victims.</w:t>
      </w:r>
    </w:p>
    <w:p>
      <w:pPr>
        <w:numPr>
          <w:ilvl w:val="0"/>
          <w:numId w:val="1001"/>
        </w:numPr>
        <w:pStyle w:val="Compact"/>
      </w:pPr>
      <w:r>
        <w:rPr>
          <w:bCs/>
          <w:b/>
        </w:rPr>
        <w:t xml:space="preserve">Policy Comparison:</w:t>
      </w:r>
      <w:r>
        <w:t xml:space="preserve">The current regulatory framework in Vietnam Ho Chi Minh City was compared against international best practices for social work certification and intervention strategies.</w:t>
      </w:r>
    </w:p>
    <w:p>
      <w:pPr>
        <w:pStyle w:val="FirstParagraph"/>
      </w:pPr>
      <w:r>
        <w:t xml:space="preserve">This methodology ensures that the findings are grounded in both qualitative human experiences and quantitative regulatory realities specific to Vietnam Ho Chi Minh City.</w:t>
      </w:r>
    </w:p>
    <w:bookmarkEnd w:id="22"/>
    <w:bookmarkStart w:id="26" w:name="X4bba1fd8b3ee0fda5e4bbdd58822c3240258e5c"/>
    <w:p>
      <w:pPr>
        <w:pStyle w:val="Heading2"/>
      </w:pPr>
      <w:r>
        <w:t xml:space="preserve">4. Key Findings: The Role of the Social Worker</w:t>
      </w:r>
    </w:p>
    <w:bookmarkStart w:id="23" w:name="X83ee23026da7333e7143ad75eb3c1637cc9ae27"/>
    <w:p>
      <w:pPr>
        <w:pStyle w:val="Heading3"/>
      </w:pPr>
      <w:r>
        <w:t xml:space="preserve">A. Bridging Cultural Gaps through Counseling</w:t>
      </w:r>
    </w:p>
    <w:p>
      <w:pPr>
        <w:pStyle w:val="FirstParagraph"/>
      </w:pPr>
      <w:r>
        <w:t xml:space="preserve">The primary function observed in this laboratory report is the role of the Social Worker as a counselor and mediator. In Vietnam Ho Chi Minh City, mental health remains a stigmatized topic due to traditional Confucian influences that prioritize family harmony over individual expression. A trained Social Worker serves as a neutral third party who can navigate these cultural sensitivities.</w:t>
      </w:r>
    </w:p>
    <w:p>
      <w:pPr>
        <w:pStyle w:val="BodyText"/>
      </w:pPr>
      <w:r>
        <w:t xml:space="preserve">For instance, in cases of domestic violence, the Social Worker does not merely apply legal statutes but employs community mediation techniques familiar to the residents of Vietnam Ho Chi Minh City. This approach increases compliance and ensures safer outcomes for victims compared to purely punitive measures.</w:t>
      </w:r>
    </w:p>
    <w:bookmarkEnd w:id="23"/>
    <w:bookmarkStart w:id="24" w:name="b.-advocacy-for-informal-laborers"/>
    <w:p>
      <w:pPr>
        <w:pStyle w:val="Heading3"/>
      </w:pPr>
      <w:r>
        <w:t xml:space="preserve">B. Advocacy for Informal Laborers</w:t>
      </w:r>
    </w:p>
    <w:p>
      <w:pPr>
        <w:pStyle w:val="FirstParagraph"/>
      </w:pPr>
      <w:r>
        <w:t xml:space="preserve">A significant portion of the workforce in Vietnam Ho Chi Minh City operates in the informal sector (e.g., street vendors, delivery drivers). These workers often lack insurance and legal recourse. The Social Worker plays a crucial advocacy role by helping these individuals access existing government programs, such as healthcare cards or unemployment benefits during crises like pandemics. This report highlights that without the proactive intervention of the Social Worker, millions in Vietnam Ho Chi Minh City remain invisible to state support systems.</w:t>
      </w:r>
    </w:p>
    <w:bookmarkEnd w:id="24"/>
    <w:bookmarkStart w:id="25" w:name="c.-elderly-care-and-demographic-shifts"/>
    <w:p>
      <w:pPr>
        <w:pStyle w:val="Heading3"/>
      </w:pPr>
      <w:r>
        <w:t xml:space="preserve">C. Elderly Care and Demographic Shifts</w:t>
      </w:r>
    </w:p>
    <w:p>
      <w:pPr>
        <w:pStyle w:val="FirstParagraph"/>
      </w:pPr>
      <w:r>
        <w:t xml:space="preserve">Vietnam is aging rapidly, and this trend is pronounced in Vietnam Ho Chi Minh City. The traditional model of multi-generational living is eroding due to urban housing constraints and the necessity for younger generations to work long hours. The Social Worker acts as a liaison between elderly citizens who live alone (the "sandwich generation" issue) and state-funded nursing homes or community day-care centers.</w:t>
      </w:r>
    </w:p>
    <w:bookmarkEnd w:id="25"/>
    <w:bookmarkEnd w:id="26"/>
    <w:bookmarkStart w:id="27" w:name="challenges-and-barriers"/>
    <w:p>
      <w:pPr>
        <w:pStyle w:val="Heading2"/>
      </w:pPr>
      <w:r>
        <w:t xml:space="preserve">5. Challenges and Barriers</w:t>
      </w:r>
    </w:p>
    <w:p>
      <w:pPr>
        <w:pStyle w:val="FirstParagraph"/>
      </w:pPr>
      <w:r>
        <w:t xml:space="preserve">The laboratory report identifies several systemic barriers hindering the full potential of the Social Worker in Vietnam Ho Chi Minh City:</w:t>
      </w:r>
    </w:p>
    <w:p>
      <w:pPr>
        <w:numPr>
          <w:ilvl w:val="0"/>
          <w:numId w:val="1002"/>
        </w:numPr>
        <w:pStyle w:val="Compact"/>
      </w:pPr>
      <w:r>
        <w:rPr>
          <w:bCs/>
          <w:b/>
        </w:rPr>
        <w:t xml:space="preserve">Lack of Standardization:</w:t>
      </w:r>
      <w:r>
        <w:t xml:space="preserve"> </w:t>
      </w:r>
      <w:r>
        <w:t xml:space="preserve">While there are universities producing graduates in social work, the title "Social Worker" is not yet a strictly protected or standardized profession across all districts of Vietnam Ho Chi Minh City. This leads to inconsistencies in service quality.</w:t>
      </w:r>
    </w:p>
    <w:p>
      <w:pPr>
        <w:numPr>
          <w:ilvl w:val="0"/>
          <w:numId w:val="1002"/>
        </w:numPr>
        <w:pStyle w:val="Compact"/>
      </w:pPr>
      <w:r>
        <w:rPr>
          <w:bCs/>
          <w:b/>
        </w:rPr>
        <w:t xml:space="preserve">Funding Limitations:</w:t>
      </w:r>
      <w:r>
        <w:t xml:space="preserve"> </w:t>
      </w:r>
      <w:r>
        <w:t xml:space="preserve">Many community-based Social Worker initiatives rely on foreign donor funding rather than sustainable local government budgets, creating vulnerability when external grants expire.</w:t>
      </w:r>
    </w:p>
    <w:p>
      <w:pPr>
        <w:numPr>
          <w:ilvl w:val="0"/>
          <w:numId w:val="1002"/>
        </w:numPr>
        <w:pStyle w:val="Compact"/>
      </w:pPr>
      <w:r>
        <w:rPr>
          <w:bCs/>
          <w:b/>
        </w:rPr>
        <w:t xml:space="preserve">Bureaucratic Red Tape:</w:t>
      </w:r>
      <w:r>
        <w:t xml:space="preserve">Data privacy laws and bureaucratic hurdles in Vietnam Ho Chi Minh City can sometimes delay the immediate intervention required for crisis cases managed by the Social Worker.</w:t>
      </w:r>
    </w:p>
    <w:p>
      <w:pPr>
        <w:pStyle w:val="FirstParagraph"/>
      </w:pPr>
      <w:r>
        <w:rPr>
          <w:bCs/>
          <w:b/>
        </w:rPr>
        <w:t xml:space="preserve">Critical Observation:</w:t>
      </w:r>
      <w:r>
        <w:t xml:space="preserve">The integration of technology into social work is lagging in Vietnam Ho Chi Minh City. While the city is a tech hub, the utilization of digital platforms by Social Workers to track case progress and coordinate with other agencies remains underdeveloped.</w:t>
      </w:r>
    </w:p>
    <w:bookmarkEnd w:id="27"/>
    <w:bookmarkStart w:id="31" w:name="X21f14d5bba4de772abae62c6d99ddb3cead302f"/>
    <w:p>
      <w:pPr>
        <w:pStyle w:val="Heading2"/>
      </w:pPr>
      <w:r>
        <w:t xml:space="preserve">6. Recommendations for Strategic Improvement</w:t>
      </w:r>
    </w:p>
    <w:p>
      <w:pPr>
        <w:pStyle w:val="FirstParagraph"/>
      </w:pPr>
      <w:r>
        <w:t xml:space="preserve">To enhance the effectiveness of social services in Vietnam Ho Chi Minh City, this laboratory report proposes the following strategic actions:</w:t>
      </w:r>
    </w:p>
    <w:bookmarkStart w:id="28" w:name="X2abd5037d7861524ee6e3673f8b0ecc7dd2c368"/>
    <w:p>
      <w:pPr>
        <w:pStyle w:val="Heading3"/>
      </w:pPr>
      <w:r>
        <w:t xml:space="preserve">A. Professional Certification and Regulation</w:t>
      </w:r>
    </w:p>
    <w:p>
      <w:pPr>
        <w:pStyle w:val="FirstParagraph"/>
      </w:pPr>
      <w:r>
        <w:t xml:space="preserve">The government should work to formalize the certification process for Social Workers operating in Vietnam Ho Chi Minh City. A standardized code of ethics and mandatory continuing education will elevate public trust in the profession.</w:t>
      </w:r>
    </w:p>
    <w:bookmarkEnd w:id="28"/>
    <w:bookmarkStart w:id="29" w:name="b.-community-led-interventions"/>
    <w:p>
      <w:pPr>
        <w:pStyle w:val="Heading3"/>
      </w:pPr>
      <w:r>
        <w:t xml:space="preserve">B. Community-Led Interventions</w:t>
      </w:r>
    </w:p>
    <w:p>
      <w:pPr>
        <w:pStyle w:val="FirstParagraph"/>
      </w:pPr>
      <w:r>
        <w:t xml:space="preserve">Leveraging the communal nature of Vietnamese culture, social programs should train local community leaders to act as peer-support agents under the supervision of professional Social Workers. This decentralization allows for faster response times within neighborhoods across Vietnam Ho Chi Minh City.</w:t>
      </w:r>
    </w:p>
    <w:bookmarkEnd w:id="29"/>
    <w:bookmarkStart w:id="30" w:name="c.-public-awareness-campaigns"/>
    <w:p>
      <w:pPr>
        <w:pStyle w:val="Heading3"/>
      </w:pPr>
      <w:r>
        <w:t xml:space="preserve">C. Public Awareness Campaigns</w:t>
      </w:r>
    </w:p>
    <w:p>
      <w:pPr>
        <w:pStyle w:val="FirstParagraph"/>
      </w:pPr>
      <w:r>
        <w:t xml:space="preserve">Significant effort must be directed toward destigmatizing mental health and social work interventions in Vietnam Ho Chi Minh City. Public education campaigns featuring the Social Worker as a community ally will encourage earlier seeking of help.</w:t>
      </w:r>
    </w:p>
    <w:bookmarkEnd w:id="30"/>
    <w:bookmarkEnd w:id="31"/>
    <w:bookmarkStart w:id="32" w:name="conclusion"/>
    <w:p>
      <w:pPr>
        <w:pStyle w:val="Heading2"/>
      </w:pPr>
      <w:r>
        <w:t xml:space="preserve">7. Conclusion</w:t>
      </w:r>
    </w:p>
    <w:p>
      <w:pPr>
        <w:pStyle w:val="FirstParagraph"/>
      </w:pPr>
      <w:r>
        <w:t xml:space="preserve">In conclusion, this laboratory report affirms that the Social Worker is an indispensable asset in navigating the complexities of modern urban life in Vietnam Ho Chi Minh City. The intersection of rapid economic growth and social fragmentation requires a nuanced, culturally competent approach to welfare.</w:t>
      </w:r>
    </w:p>
    <w:p>
      <w:pPr>
        <w:pStyle w:val="BodyText"/>
      </w:pPr>
      <w:r>
        <w:t xml:space="preserve">The findings indicate that while infrastructure and legal frameworks are developing, the human element provided by dedicated Social Workers fills critical gaps that policy alone cannot address. For stakeholders interested in sustainable development within Vietnam Ho Chi Minh City, investing in the professional capacity of Social Workers is not merely a social imperative but an economic necessity to maintain social stability and productivity.</w:t>
      </w:r>
    </w:p>
    <w:p>
      <w:pPr>
        <w:pStyle w:val="BodyText"/>
      </w:pPr>
      <w:r>
        <w:t xml:space="preserve">Future research should focus on longitudinal studies measuring the long-term impact of specific interventions by Social Workers on poverty reduction metrics specifically within the districts of Vietnam Ho Chi Minh City. Continued collaboration between academia, government agencies in Vietnam Ho Chi Minh City, and international NGOs will ensure that the role of the Social Worker continues to evolve effectively.</w:t>
      </w:r>
    </w:p>
    <w:bookmarkEnd w:id="32"/>
    <w:bookmarkStart w:id="33" w:name="references-indicative"/>
    <w:p>
      <w:pPr>
        <w:pStyle w:val="Heading2"/>
      </w:pPr>
      <w:r>
        <w:t xml:space="preserve">8. References (Indicative)</w:t>
      </w:r>
    </w:p>
    <w:p>
      <w:pPr>
        <w:numPr>
          <w:ilvl w:val="0"/>
          <w:numId w:val="1003"/>
        </w:numPr>
        <w:pStyle w:val="Compact"/>
      </w:pPr>
      <w:r>
        <w:t xml:space="preserve">Vietnam Ho Chi Minh City Department of Labor, War Invalids and Social Affairs. (2023). Annual Report on Social Welfare Programs.</w:t>
      </w:r>
    </w:p>
    <w:p>
      <w:pPr>
        <w:numPr>
          <w:ilvl w:val="0"/>
          <w:numId w:val="1003"/>
        </w:numPr>
        <w:pStyle w:val="Compact"/>
      </w:pPr>
      <w:r>
        <w:t xml:space="preserve">International Federation of Social Workers. (n.d.). Global Standards for the Use of the Term 'Social Worker' in Developing Economies.</w:t>
      </w:r>
    </w:p>
    <w:p>
      <w:pPr>
        <w:numPr>
          <w:ilvl w:val="0"/>
          <w:numId w:val="1003"/>
        </w:numPr>
        <w:pStyle w:val="Compact"/>
      </w:pPr>
      <w:r>
        <w:t xml:space="preserve">Tra, N., &amp; Smith, P. (2021). Urbanization and Family Structures in Vietnam Ho Chi Minh City: A Sociological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Social Work Practices in Urban Vietnam</dc:title>
  <dc:creator/>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file>