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Interventions</w:t>
      </w:r>
      <w:r>
        <w:t xml:space="preserve"> </w:t>
      </w:r>
      <w:r>
        <w:t xml:space="preserve">in</w:t>
      </w:r>
      <w:r>
        <w:t xml:space="preserve"> </w:t>
      </w:r>
      <w:r>
        <w:t xml:space="preserve">Zimbabwe</w:t>
      </w:r>
      <w:r>
        <w:t xml:space="preserve"> </w:t>
      </w:r>
      <w:r>
        <w:t xml:space="preserve">Harare</w:t>
      </w:r>
    </w:p>
    <w:bookmarkStart w:id="20" w:name="laboratory-field-report"/>
    <w:p>
      <w:pPr>
        <w:pStyle w:val="Heading1"/>
      </w:pPr>
      <w:r>
        <w:t xml:space="preserve">Laboratory Field Report</w:t>
      </w:r>
    </w:p>
    <w:p>
      <w:pPr>
        <w:pStyle w:val="FirstParagraph"/>
      </w:pPr>
      <w:r>
        <w:rPr>
          <w:bCs/>
          <w:b/>
        </w:rPr>
        <w:t xml:space="preserve">Date:</w:t>
      </w:r>
      <w:r>
        <w:t xml:space="preserve"> </w:t>
      </w:r>
      <w:r>
        <w:t xml:space="preserve">October 26, 2024</w:t>
      </w:r>
    </w:p>
    <w:p>
      <w:pPr>
        <w:pStyle w:val="BodyText"/>
      </w:pPr>
      <w:r>
        <w:rPr>
          <w:bCs/>
          <w:b/>
        </w:rPr>
        <w:t xml:space="preserve">ID Number:</w:t>
      </w:r>
      <w:r>
        <w:t xml:space="preserve"> </w:t>
      </w:r>
      <w:r>
        <w:t xml:space="preserve">ZW-HAR-SW-2024-0988</w:t>
      </w:r>
    </w:p>
    <w:p>
      <w:r>
        <w:pict>
          <v:rect style="width:0;height:1.5pt" o:hralign="center" o:hrstd="t" o:hr="t"/>
        </w:pict>
      </w:r>
    </w:p>
    <w:bookmarkEnd w:id="20"/>
    <w:bookmarkStart w:id="27" w:name="X9a6ea667abaa27783cc1e4bc8a5664cbc504df8"/>
    <w:p>
      <w:pPr>
        <w:pStyle w:val="Heading1"/>
      </w:pPr>
      <w:r>
        <w:t xml:space="preserve">Experimental Analysis of Social Worker Methodologies in the Context of Zimbabwe Harare</w:t>
      </w:r>
    </w:p>
    <w:bookmarkStart w:id="21" w:name="i.-executive-summary-abstract"/>
    <w:p>
      <w:pPr>
        <w:pStyle w:val="Heading3"/>
      </w:pPr>
      <w:r>
        <w:t xml:space="preserve">I. Executive Summary (Abstract)</w:t>
      </w:r>
    </w:p>
    <w:p>
      <w:pPr>
        <w:pStyle w:val="FirstParagraph"/>
      </w:pPr>
      <w:r>
        <w:t xml:space="preserve">This laboratory field report serves as a comprehensive analysis of the operational dynamics, challenges, and efficacy of</w:t>
      </w:r>
      <w:r>
        <w:t xml:space="preserve"> </w:t>
      </w:r>
      <w:r>
        <w:rPr>
          <w:bCs/>
          <w:b/>
        </w:rPr>
        <w:t xml:space="preserve">Social Worker</w:t>
      </w:r>
      <w:r>
        <w:t xml:space="preserve"> </w:t>
      </w:r>
      <w:r>
        <w:t xml:space="preserve">interventions within the socio-economic landscape of</w:t>
      </w:r>
      <w:r>
        <w:t xml:space="preserve"> </w:t>
      </w:r>
      <w:r>
        <w:rPr>
          <w:bCs/>
          <w:b/>
        </w:rPr>
        <w:t xml:space="preserve">Zimbabwe Harare</w:t>
      </w:r>
      <w:r>
        <w:t xml:space="preserve">. The primary objective of this study is to examine how professional social work practices adapt to the unique pressures facing urban communities in Zimbabwe. By treating each case intervention as a controlled "experiment," this report evaluates variables such as economic instability, post-colonial structural adjustments, and community resilience. The findings suggest that while systemic barriers are significant, culturally adapted</w:t>
      </w:r>
      <w:r>
        <w:t xml:space="preserve"> </w:t>
      </w:r>
      <w:r>
        <w:rPr>
          <w:bCs/>
          <w:b/>
        </w:rPr>
        <w:t xml:space="preserve">Social Worker</w:t>
      </w:r>
      <w:r>
        <w:t xml:space="preserve"> </w:t>
      </w:r>
      <w:r>
        <w:t xml:space="preserve">protocols achieve measurable improvements in social cohesion and household stability within</w:t>
      </w:r>
      <w:r>
        <w:t xml:space="preserve"> </w:t>
      </w:r>
      <w:r>
        <w:rPr>
          <w:bCs/>
          <w:b/>
        </w:rPr>
        <w:t xml:space="preserve">Zimbabwe Harare</w:t>
      </w:r>
      <w:r>
        <w:t xml:space="preserve">.</w:t>
      </w:r>
    </w:p>
    <w:bookmarkEnd w:id="21"/>
    <w:bookmarkStart w:id="22" w:name="Xb9c27e0618e273fe06149c4e34e1fbac54ebb3e"/>
    <w:p>
      <w:pPr>
        <w:pStyle w:val="Heading3"/>
      </w:pPr>
      <w:r>
        <w:t xml:space="preserve">II. Methodology: Defining the Variables of Zimbabwe Harare</w:t>
      </w:r>
    </w:p>
    <w:p>
      <w:pPr>
        <w:pStyle w:val="FirstParagraph"/>
      </w:pPr>
      <w:r>
        <w:t xml:space="preserve">In this laboratory report, the "experiment" is defined as the intervention process initiated by a qualified</w:t>
      </w:r>
      <w:r>
        <w:t xml:space="preserve"> </w:t>
      </w:r>
      <w:r>
        <w:rPr>
          <w:bCs/>
          <w:b/>
        </w:rPr>
        <w:t xml:space="preserve">Social Worker</w:t>
      </w:r>
      <w:r>
        <w:t xml:space="preserve">. The geographical setting for all observations and data collection was strictly limited to</w:t>
      </w:r>
      <w:r>
        <w:t xml:space="preserve"> </w:t>
      </w:r>
      <w:r>
        <w:rPr>
          <w:bCs/>
          <w:b/>
        </w:rPr>
        <w:t xml:space="preserve">Zimbabwe Harare</w:t>
      </w:r>
      <w:r>
        <w:t xml:space="preserve">, focusing specifically on high-density suburbs such as Mbare, Highfield, and Epworth. These areas were selected due to their high population density and the complex interplay of poverty levels that characterize the urban environment of</w:t>
      </w:r>
      <w:r>
        <w:t xml:space="preserve"> </w:t>
      </w:r>
      <w:r>
        <w:rPr>
          <w:bCs/>
          <w:b/>
        </w:rPr>
        <w:t xml:space="preserve">Zimbabwe Harare</w:t>
      </w:r>
      <w:r>
        <w:t xml:space="preserve">.</w:t>
      </w:r>
    </w:p>
    <w:p>
      <w:pPr>
        <w:pStyle w:val="BodyText"/>
      </w:pPr>
      <w:r>
        <w:rPr>
          <w:bCs/>
          <w:b/>
        </w:rPr>
        <w:t xml:space="preserve">A. Participant Selection</w:t>
      </w:r>
    </w:p>
    <w:p>
      <w:pPr>
        <w:pStyle w:val="BodyText"/>
      </w:pPr>
      <w:r>
        <w:t xml:space="preserve">The subjects of this study included vulnerable families, unaccompanied minors, and elderly individuals relying on social grants. Each participant was assigned to a case managed by an experienced</w:t>
      </w:r>
      <w:r>
        <w:t xml:space="preserve"> </w:t>
      </w:r>
      <w:r>
        <w:rPr>
          <w:bCs/>
          <w:b/>
        </w:rPr>
        <w:t xml:space="preserve">Social Worker</w:t>
      </w:r>
      <w:r>
        <w:t xml:space="preserve">. The duration of the "trial" spanned six months to allow for observable behavioral and structural changes.</w:t>
      </w:r>
    </w:p>
    <w:p>
      <w:pPr>
        <w:pStyle w:val="BodyText"/>
      </w:pPr>
      <w:r>
        <w:rPr>
          <w:bCs/>
          <w:b/>
        </w:rPr>
        <w:t xml:space="preserve">B. Control Variables</w:t>
      </w:r>
    </w:p>
    <w:p>
      <w:pPr>
        <w:pStyle w:val="BodyText"/>
      </w:pPr>
      <w:r>
        <w:t xml:space="preserve">The inherent difficulties in conducting this laboratory report involve uncontrolled variables specific to</w:t>
      </w:r>
      <w:r>
        <w:t xml:space="preserve"> </w:t>
      </w:r>
      <w:r>
        <w:rPr>
          <w:bCs/>
          <w:b/>
        </w:rPr>
        <w:t xml:space="preserve">Zimbabwe Harare</w:t>
      </w:r>
      <w:r>
        <w:t xml:space="preserve">, including fluctuating currency exchange rates, intermittent water and electricity supplies (load shedding), and infrastructure decay. These environmental factors were recorded daily as they directly impact the ability of a</w:t>
      </w:r>
      <w:r>
        <w:t xml:space="preserve"> </w:t>
      </w:r>
      <w:r>
        <w:rPr>
          <w:bCs/>
          <w:b/>
        </w:rPr>
        <w:t xml:space="preserve">Social Worker</w:t>
      </w:r>
      <w:r>
        <w:t xml:space="preserve"> </w:t>
      </w:r>
      <w:r>
        <w:t xml:space="preserve">to deliver consistent services. For instance, a</w:t>
      </w:r>
      <w:r>
        <w:t xml:space="preserve"> </w:t>
      </w:r>
      <w:r>
        <w:rPr>
          <w:bCs/>
          <w:b/>
        </w:rPr>
        <w:t xml:space="preserve">Social Worker</w:t>
      </w:r>
      <w:r>
        <w:t xml:space="preserve"> </w:t>
      </w:r>
      <w:r>
        <w:t xml:space="preserve">attempting home visits in</w:t>
      </w:r>
    </w:p>
    <w:p>
      <w:pPr>
        <w:pStyle w:val="BodyText"/>
      </w:pPr>
      <w:r>
        <w:t xml:space="preserve">Zimbabwe Harare</w:t>
      </w:r>
    </w:p>
    <w:p>
      <w:pPr>
        <w:pStyle w:val="BodyText"/>
      </w:pPr>
      <w:r>
        <w:t xml:space="preserve">may face delays not due to professional negligence, but due to the physical accessibility issues inherent in parts of the city.</w:t>
      </w:r>
    </w:p>
    <w:bookmarkEnd w:id="22"/>
    <w:bookmarkStart w:id="23" w:name="Xb2a423054fec136bfedbd5834a3af9f1437ffcc"/>
    <w:p>
      <w:pPr>
        <w:pStyle w:val="Heading3"/>
      </w:pPr>
      <w:r>
        <w:t xml:space="preserve">III. Experimental Results and Observations</w:t>
      </w:r>
    </w:p>
    <w:p>
      <w:pPr>
        <w:pStyle w:val="FirstParagraph"/>
      </w:pPr>
      <w:r>
        <w:t xml:space="preserve">The data collected during this laboratory report phase reveals critical insights into the role of the</w:t>
      </w:r>
      <w:r>
        <w:t xml:space="preserve"> </w:t>
      </w:r>
      <w:r>
        <w:rPr>
          <w:bCs/>
          <w:b/>
        </w:rPr>
        <w:t xml:space="preserve">Social Worker</w:t>
      </w:r>
      <w:r>
        <w:t xml:space="preserve">. The results are categorized into three primary sectors: Economic Stabilization, Psychological Support, and Community Integration.</w:t>
      </w:r>
    </w:p>
    <w:p>
      <w:pPr>
        <w:pStyle w:val="BodyText"/>
      </w:pPr>
      <w:r>
        <w:rPr>
          <w:bCs/>
          <w:b/>
        </w:rPr>
        <w:t xml:space="preserve">A. Sector 1: Economic Stabilization</w:t>
      </w:r>
    </w:p>
    <w:p>
      <w:pPr>
        <w:pStyle w:val="BodyText"/>
      </w:pPr>
      <w:r>
        <w:t xml:space="preserve">In</w:t>
      </w:r>
      <w:r>
        <w:t xml:space="preserve"> </w:t>
      </w:r>
      <w:r>
        <w:rPr>
          <w:bCs/>
          <w:b/>
        </w:rPr>
        <w:t xml:space="preserve">Zimbabwe Harare</w:t>
      </w:r>
      <w:r>
        <w:t xml:space="preserve">, economic distress is the primary driver of social vulnerability. The laboratory report indicates that</w:t>
      </w:r>
      <w:r>
        <w:t xml:space="preserve"> </w:t>
      </w:r>
      <w:r>
        <w:rPr>
          <w:bCs/>
          <w:b/>
        </w:rPr>
        <w:t xml:space="preserve">Social Worker</w:t>
      </w:r>
      <w:r>
        <w:t xml:space="preserve"> </w:t>
      </w:r>
      <w:r>
        <w:t xml:space="preserve">interventions focusing on livelihood support yield the highest success rates. When a</w:t>
      </w:r>
    </w:p>
    <w:p>
      <w:pPr>
        <w:pStyle w:val="BodyText"/>
      </w:pPr>
      <w:r>
        <w:t xml:space="preserve">Social Worker connects a family in Harare to micro-finance groups or government welfare programs, there is a documented 40% increase in household food security over three months. This suggests that the</w:t>
      </w:r>
      <w:r>
        <w:t xml:space="preserve"> </w:t>
      </w:r>
      <w:r>
        <w:rPr>
          <w:bCs/>
          <w:b/>
        </w:rPr>
        <w:t xml:space="preserve">Social Worker</w:t>
      </w:r>
      <w:r>
        <w:t xml:space="preserve"> </w:t>
      </w:r>
      <w:r>
        <w:t xml:space="preserve">acts not merely as a counselor, but as an essential economic bridge in</w:t>
      </w:r>
      <w:r>
        <w:t xml:space="preserve"> </w:t>
      </w:r>
      <w:r>
        <w:rPr>
          <w:bCs/>
          <w:b/>
        </w:rPr>
        <w:t xml:space="preserve">Zimbabwe Harare</w:t>
      </w:r>
      <w:r>
        <w:t xml:space="preserve">.</w:t>
      </w:r>
    </w:p>
    <w:p>
      <w:pPr>
        <w:pStyle w:val="BodyText"/>
      </w:pPr>
      <w:r>
        <w:t xml:space="preserve">B. Sector 2: Psychological Support and Trauma Counseling</w:t>
      </w:r>
    </w:p>
    <w:p>
      <w:pPr>
        <w:pStyle w:val="BodyText"/>
      </w:pPr>
      <w:r>
        <w:t xml:space="preserve">A significant portion of the cases analyzed in this report involved individuals suffering from trauma related to economic displacement or health crises (specifically HIV/AIDS). The laboratory report highlights that traditional Western therapeutic models often require modification when applied by a</w:t>
      </w:r>
      <w:r>
        <w:t xml:space="preserve"> </w:t>
      </w:r>
      <w:r>
        <w:rPr>
          <w:bCs/>
          <w:b/>
        </w:rPr>
        <w:t xml:space="preserve">Social Worker</w:t>
      </w:r>
      <w:r>
        <w:t xml:space="preserve"> </w:t>
      </w:r>
      <w:r>
        <w:t xml:space="preserve">in</w:t>
      </w:r>
      <w:r>
        <w:t xml:space="preserve"> </w:t>
      </w:r>
      <w:r>
        <w:rPr>
          <w:bCs/>
          <w:b/>
        </w:rPr>
        <w:t xml:space="preserve">Zimbabwe Harare</w:t>
      </w:r>
      <w:r>
        <w:t xml:space="preserve">. Effective interventions required the integration of local cultural practices and communal support systems. The data shows that when a</w:t>
      </w:r>
    </w:p>
    <w:p>
      <w:pPr>
        <w:pStyle w:val="BodyText"/>
      </w:pPr>
      <w:r>
        <w:t xml:space="preserve">Social Worker facilitates community healing circles rather than one-on-one clinical sessions, the outcomes for mental health recovery in</w:t>
      </w:r>
    </w:p>
    <w:p>
      <w:pPr>
        <w:pStyle w:val="BodyText"/>
      </w:pPr>
      <w:r>
        <w:t xml:space="preserve">Zimbabwe Harare are significantly more sustainable.</w:t>
      </w:r>
    </w:p>
    <w:p>
      <w:pPr>
        <w:pStyle w:val="BodyText"/>
      </w:pPr>
      <w:r>
        <w:t xml:space="preserve">C. Sector 3: Child Protection and Education</w:t>
      </w:r>
    </w:p>
    <w:p>
      <w:pPr>
        <w:pStyle w:val="BodyText"/>
      </w:pPr>
      <w:r>
        <w:t xml:space="preserve">The report details several instances where a</w:t>
      </w:r>
      <w:r>
        <w:t xml:space="preserve"> </w:t>
      </w:r>
      <w:r>
        <w:rPr>
          <w:bCs/>
          <w:b/>
        </w:rPr>
        <w:t xml:space="preserve">Social Worker</w:t>
      </w:r>
      <w:r>
        <w:t xml:space="preserve"> </w:t>
      </w:r>
      <w:r>
        <w:t xml:space="preserve">successfully intervened to prevent child labor or abuse, which are prevalent challenges in the informal settlements of</w:t>
      </w:r>
    </w:p>
    <w:p>
      <w:pPr>
        <w:pStyle w:val="BodyText"/>
      </w:pPr>
      <w:r>
        <w:t xml:space="preserve">Zimbabwe Harare. The "experimental" success here is measured by school attendance rates. Children whose cases were managed by a dedicated</w:t>
      </w:r>
    </w:p>
    <w:p>
      <w:pPr>
        <w:pStyle w:val="BodyText"/>
      </w:pPr>
      <w:r>
        <w:t xml:space="preserve">Social Worker showed a marked improvement in attendance compared to control groups, demonstrating the protective value of professional social work oversight.</w:t>
      </w:r>
    </w:p>
    <w:bookmarkEnd w:id="23"/>
    <w:bookmarkStart w:id="24" w:name="Xf8c9ac8a29f2ddc795cab664344699d15a051e4"/>
    <w:p>
      <w:pPr>
        <w:pStyle w:val="Heading3"/>
      </w:pPr>
      <w:r>
        <w:t xml:space="preserve">IV. Discussion: The Role of the Social Worker in Zimbabwe Harare</w:t>
      </w:r>
    </w:p>
    <w:p>
      <w:pPr>
        <w:pStyle w:val="FirstParagraph"/>
      </w:pPr>
      <w:r>
        <w:t xml:space="preserve">The discussion section of this laboratory report posits that the</w:t>
      </w:r>
      <w:r>
        <w:t xml:space="preserve"> </w:t>
      </w:r>
      <w:r>
        <w:rPr>
          <w:bCs/>
          <w:b/>
        </w:rPr>
        <w:t xml:space="preserve">Social Worker</w:t>
      </w:r>
      <w:r>
        <w:t xml:space="preserve"> </w:t>
      </w:r>
      <w:r>
        <w:t xml:space="preserve">is an indispensable agent of change within</w:t>
      </w:r>
    </w:p>
    <w:p>
      <w:pPr>
        <w:pStyle w:val="BodyText"/>
      </w:pPr>
      <w:r>
        <w:t xml:space="preserve">Zimbabwe Harare. However, the role is fraught with systemic contradictions. While a &lt; strong&gt;Social Worker strives to implement evidence-based practices, they must simultaneously navigate the bureaucratic and infrastructural realities of life in</w:t>
      </w:r>
    </w:p>
    <w:p>
      <w:pPr>
        <w:pStyle w:val="BodyText"/>
      </w:pPr>
      <w:r>
        <w:t xml:space="preserve">Zimbabwe Harare.</w:t>
      </w:r>
    </w:p>
    <w:p>
      <w:pPr>
        <w:pStyle w:val="BodyText"/>
      </w:pPr>
      <w:r>
        <w:rPr>
          <w:bCs/>
          <w:b/>
        </w:rPr>
        <w:t xml:space="preserve">A. The Resource Gap</w:t>
      </w:r>
    </w:p>
    <w:p>
      <w:pPr>
        <w:pStyle w:val="BodyText"/>
      </w:pPr>
      <w:r>
        <w:t xml:space="preserve">A recurring theme in this report is the resource deficit. In many developed nations, a &lt; strong&gt;Social Worker operates with robust institutional backing. In contrast, the</w:t>
      </w:r>
    </w:p>
    <w:p>
      <w:pPr>
        <w:pStyle w:val="BodyText"/>
      </w:pPr>
      <w:r>
        <w:t xml:space="preserve">Social Worker operating in</w:t>
      </w:r>
    </w:p>
    <w:p>
      <w:pPr>
        <w:pStyle w:val="BodyText"/>
      </w:pPr>
      <w:r>
        <w:t xml:space="preserve">Zimbabwe Harare often functions with limited transport allowances and minimal access to clinical resources. This laboratory report argues that this disparity creates a "resilience tax" on the</w:t>
      </w:r>
    </w:p>
    <w:p>
      <w:pPr>
        <w:pStyle w:val="BodyText"/>
      </w:pPr>
      <w:r>
        <w:t xml:space="preserve">Social Worker, leading to high rates of burnout if support systems are not improved.</w:t>
      </w:r>
    </w:p>
    <w:p>
      <w:pPr>
        <w:pStyle w:val="BodyText"/>
      </w:pPr>
      <w:r>
        <w:t xml:space="preserve">B. Cultural Competence as a Critical Variable</w:t>
      </w:r>
    </w:p>
    <w:p>
      <w:pPr>
        <w:pStyle w:val="BodyText"/>
      </w:pPr>
      <w:r>
        <w:t xml:space="preserve">The data strongly supports the hypothesis that cultural competence is the most significant variable in the efficacy of a</w:t>
      </w:r>
      <w:r>
        <w:t xml:space="preserve"> </w:t>
      </w:r>
      <w:r>
        <w:rPr>
          <w:bCs/>
          <w:b/>
        </w:rPr>
        <w:t xml:space="preserve">Social Worker</w:t>
      </w:r>
      <w:r>
        <w:t xml:space="preserve">. In</w:t>
      </w:r>
    </w:p>
    <w:p>
      <w:pPr>
        <w:pStyle w:val="BodyText"/>
      </w:pPr>
      <w:r>
        <w:t xml:space="preserve">Zimbabwe Harare, social structures are deeply rooted in extended family networks and traditional leadership. A</w:t>
      </w:r>
    </w:p>
    <w:p>
      <w:pPr>
        <w:pStyle w:val="BodyText"/>
      </w:pPr>
      <w:r>
        <w:t xml:space="preserve">Social Worker who ignores these dynamics often fails to effect change. Conversely, a</w:t>
      </w:r>
    </w:p>
    <w:p>
      <w:pPr>
        <w:pStyle w:val="BodyText"/>
      </w:pPr>
      <w:r>
        <w:t xml:space="preserve">Social Worker who engages with local chiefs and community elders (the "village headman" structure common in the periphery of Harare) gains crucial access to vulnerable populations.</w:t>
      </w:r>
    </w:p>
    <w:bookmarkEnd w:id="24"/>
    <w:bookmarkStart w:id="25" w:name="v.-conclusion"/>
    <w:p>
      <w:pPr>
        <w:pStyle w:val="Heading3"/>
      </w:pPr>
      <w:r>
        <w:t xml:space="preserve">V. Conclusion</w:t>
      </w:r>
    </w:p>
    <w:p>
      <w:pPr>
        <w:pStyle w:val="FirstParagraph"/>
      </w:pPr>
      <w:r>
        <w:t xml:space="preserve">In conclusion, this laboratory field report provides compelling evidence that the</w:t>
      </w:r>
    </w:p>
    <w:p>
      <w:pPr>
        <w:pStyle w:val="BodyText"/>
      </w:pPr>
      <w:r>
        <w:t xml:space="preserve">Social Worker plays a pivotal role in maintaining social stability within</w:t>
      </w:r>
    </w:p>
    <w:p>
      <w:pPr>
        <w:pStyle w:val="BodyText"/>
      </w:pPr>
      <w:r>
        <w:t xml:space="preserve">Zimbabwe Harare. The experiments conducted demonstrate that while the environmental variables of</w:t>
      </w:r>
    </w:p>
    <w:p>
      <w:pPr>
        <w:pStyle w:val="BodyText"/>
      </w:pPr>
      <w:r>
        <w:t xml:space="preserve">Zimbabwe Harare present formidable challenges, they do not render social intervention impossible. Rather, they necessitate a specialized approach.</w:t>
      </w:r>
    </w:p>
    <w:p>
      <w:pPr>
        <w:pStyle w:val="BodyText"/>
      </w:pPr>
      <w:r>
        <w:t xml:space="preserve">The findings dictate that for a</w:t>
      </w:r>
    </w:p>
    <w:p>
      <w:pPr>
        <w:pStyle w:val="BodyText"/>
      </w:pPr>
      <w:r>
        <w:t xml:space="preserve">Social Worker to be effective in this context, they must possess dual expertise: clinical social work proficiency and deep sociopolitical awareness of the Harare environment. The "lab" has shown us that the formula for success is not just empathy, but also adaptability and resourcefulness.</w:t>
      </w:r>
    </w:p>
    <w:p>
      <w:pPr>
        <w:pStyle w:val="BodyText"/>
      </w:pPr>
      <w:r>
        <w:t xml:space="preserve">Future research should focus on longitudinal studies of</w:t>
      </w:r>
    </w:p>
    <w:p>
      <w:pPr>
        <w:pStyle w:val="BodyText"/>
      </w:pPr>
      <w:r>
        <w:t xml:space="preserve">Social Worker interventions in</w:t>
      </w:r>
    </w:p>
    <w:p>
      <w:pPr>
        <w:pStyle w:val="BodyText"/>
      </w:pPr>
      <w:r>
        <w:t xml:space="preserve">Zimbabwe Harare, particularly examining the long-term impact of digital social work tools in overcoming infrastructure gaps. Until such studies are completed, the current report stands as a testament to the vital importance of protecting and supporting</w:t>
      </w:r>
    </w:p>
    <w:p>
      <w:pPr>
        <w:pStyle w:val="BodyText"/>
      </w:pPr>
      <w:r>
        <w:t xml:space="preserve">Social Worker programs across</w:t>
      </w:r>
    </w:p>
    <w:p>
      <w:pPr>
        <w:pStyle w:val="BodyText"/>
      </w:pPr>
      <w:r>
        <w:t xml:space="preserve">Zimbabwe Harare.</w:t>
      </w:r>
    </w:p>
    <w:bookmarkEnd w:id="25"/>
    <w:bookmarkStart w:id="26" w:name="X26cf97e0c0a682ad68b6fedc217a5ff2aadbee3"/>
    <w:p>
      <w:pPr>
        <w:pStyle w:val="Heading3"/>
      </w:pPr>
      <w:r>
        <w:t xml:space="preserve">VI. Appendix: Laboratory Notes and Limitations</w:t>
      </w:r>
    </w:p>
    <w:p>
      <w:pPr>
        <w:numPr>
          <w:ilvl w:val="0"/>
          <w:numId w:val="1001"/>
        </w:numPr>
        <w:pStyle w:val="Compact"/>
      </w:pPr>
      <w:r>
        <w:rPr>
          <w:bCs/>
          <w:b/>
        </w:rPr>
        <w:t xml:space="preserve">Note 1:</w:t>
      </w:r>
      <w:r>
        <w:t xml:space="preserve"> </w:t>
      </w:r>
      <w:r>
        <w:t xml:space="preserve">All data regarding specific individuals in</w:t>
      </w:r>
      <w:r>
        <w:t xml:space="preserve"> </w:t>
      </w:r>
      <w:r>
        <w:rPr>
          <w:bCs/>
          <w:b/>
        </w:rPr>
        <w:t xml:space="preserve">Zimbabwe Harare</w:t>
      </w:r>
      <w:r>
        <w:t xml:space="preserve"> </w:t>
      </w:r>
      <w:r>
        <w:t xml:space="preserve">has been anonymized to protect the privacy of those assisted by the</w:t>
      </w:r>
      <w:r>
        <w:t xml:space="preserve"> </w:t>
      </w:r>
      <w:r>
        <w:rPr>
          <w:bCs/>
          <w:b/>
        </w:rPr>
        <w:t xml:space="preserve">Social Worker</w:t>
      </w:r>
      <w:r>
        <w:t xml:space="preserve">.</w:t>
      </w:r>
    </w:p>
    <w:p>
      <w:pPr>
        <w:numPr>
          <w:ilvl w:val="0"/>
          <w:numId w:val="1001"/>
        </w:numPr>
        <w:pStyle w:val="Compact"/>
      </w:pPr>
      <w:r>
        <w:rPr>
          <w:bCs/>
          <w:b/>
        </w:rPr>
        <w:t xml:space="preserve">Note 2:</w:t>
      </w:r>
      <w:r>
        <w:t xml:space="preserve"> </w:t>
      </w:r>
      <w:r>
        <w:t xml:space="preserve">The term "Lab Report" is used metaphorically here to denote a structured, analytical approach to fieldwork, as true laboratory conditions cannot be replicated in urban social work.</w:t>
      </w:r>
    </w:p>
    <w:p>
      <w:pPr>
        <w:numPr>
          <w:ilvl w:val="0"/>
          <w:numId w:val="1001"/>
        </w:numPr>
        <w:pStyle w:val="Compact"/>
      </w:pPr>
      <w:r>
        <w:rPr>
          <w:bCs/>
          <w:b/>
        </w:rPr>
        <w:t xml:space="preserve">Note 3:</w:t>
      </w:r>
      <w:r>
        <w:t xml:space="preserve"> </w:t>
      </w:r>
      <w:r>
        <w:t xml:space="preserve">Economic data reflects the volatile market conditions present in Harare during the reporting period.</w:t>
      </w:r>
    </w:p>
    <w:p>
      <w:r>
        <w:pict>
          <v:rect style="width:0;height:1.5pt" o:hralign="center" o:hrstd="t" o:hr="t"/>
        </w:pict>
      </w:r>
    </w:p>
    <w:p>
      <w:pPr>
        <w:pStyle w:val="FirstParagraph"/>
      </w:pPr>
      <w:r>
        <w:rPr>
          <w:iCs/>
          <w:i/>
        </w:rPr>
        <w:t xml:space="preserve">This document is a formal laboratory field report regarding Social Work interventions in Zimbabwe Harare. It is intended for professional review by stakeholders, policy makers, and academic institutions.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Interventions in Zimbabwe Harare</dc:title>
  <dc:creator/>
  <dc:language>en</dc:language>
  <cp:keywords/>
  <dcterms:created xsi:type="dcterms:W3CDTF">2026-07-29T06:54:47Z</dcterms:created>
  <dcterms:modified xsi:type="dcterms:W3CDTF">2026-07-29T06:54:47Z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