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Argentina</w:t>
      </w:r>
      <w:r>
        <w:t xml:space="preserve"> </w:t>
      </w:r>
      <w:r>
        <w:t xml:space="preserve">Córdoba</w:t>
      </w:r>
    </w:p>
    <w:bookmarkStart w:id="32" w:name="Xab73cfca915596361898e8f57c792f837281d88"/>
    <w:p>
      <w:pPr>
        <w:pStyle w:val="Heading1"/>
      </w:pPr>
      <w:r>
        <w:t xml:space="preserve">Lab Report: Analysis of Software Engineering Ecosystems in Argentina Córdoba</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Research Analyst</w:t>
      </w:r>
      <w:r>
        <w:br/>
      </w:r>
      <w:r>
        <w:rPr>
          <w:bCs/>
          <w:b/>
        </w:rPr>
        <w:t xml:space="preserve">Distribution:</w:t>
      </w:r>
    </w:p>
    <w:p>
      <w:r>
        <w:pict>
          <v:rect style="width:0;height:1.5pt" o:hralign="center" o:hrstd="t" o:hr="t"/>
        </w:pict>
      </w:r>
    </w:p>
    <w:bookmarkStart w:id="20" w:name="executive-summary"/>
    <w:p>
      <w:pPr>
        <w:pStyle w:val="Heading2"/>
      </w:pPr>
      <w:r>
        <w:t xml:space="preserve">. Executive Summary</w:t>
      </w:r>
    </w:p>
    <w:p>
      <w:pPr>
        <w:pStyle w:val="FirstParagraph"/>
      </w:pPr>
      <w:r>
        <w:t xml:space="preserve">This lab report provides a comprehensive analysis of the software engineering landscape within the specific context of Argentina Córdoba. As a major technological hub in Latin America, Córdoba has evolved into a critical node for global software development. The primary objective of this study is to evaluate the current state-of-the-art practices, educational frameworks, and economic impacts that define Software Engineering in this region. By examining local infrastructure, talent acquisition models, and collaborative environments we aim to provide actionable insights for international stakeholders looking to engage with the Córdoba tech ecosystem.</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Software Engineer</w:t>
      </w:r>
      <w:r>
        <w:t xml:space="preserve">Argentina Córdoba a distinct environment for software development compared to other global hubs such as Silicon Valley or Bangalore.</w:t>
      </w:r>
    </w:p>
    <w:p>
      <w:pPr>
        <w:pStyle w:val="BodyText"/>
      </w:pPr>
      <w:r>
        <w:t xml:space="preserve">The term</w:t>
      </w:r>
      <w:r>
        <w:t xml:space="preserve"> </w:t>
      </w:r>
      <w:r>
        <w:rPr>
          <w:bCs/>
          <w:b/>
        </w:rPr>
        <w:t xml:space="preserve">Lab Report</w:t>
      </w:r>
    </w:p>
    <w:bookmarkEnd w:id="21"/>
    <w:bookmarkStart w:id="22" w:name="methodology"/>
    <w:p>
      <w:pPr>
        <w:pStyle w:val="Heading2"/>
      </w:pPr>
      <w:r>
        <w:t xml:space="preserve">2. Methodology</w:t>
      </w:r>
    </w:p>
    <w:p>
      <w:pPr>
        <w:pStyle w:val="FirstParagraph"/>
      </w:pPr>
      <w:r>
        <w:t xml:space="preserve">To ensure a robust analysis this</w:t>
      </w:r>
      <w:r>
        <w:t xml:space="preserve"> </w:t>
      </w:r>
      <w:r>
        <w:rPr>
          <w:bCs/>
          <w:b/>
        </w:rPr>
        <w:t xml:space="preserve">Lab Report</w:t>
      </w:r>
      <w:r>
        <w:t xml:space="preserve"> </w:t>
      </w:r>
      <w:r>
        <w:t xml:space="preserve">employs a mixed-method approach including qualitative interviews with senior developers and quantitative surveys regarding coding standards project management tools and career progression paths. The scope is limited to mid-to-large-sized software firms located within the metropolitan area of Córdoba Capital as well as emerging startups in the Tech City Córdoba innovation park.</w:t>
      </w:r>
    </w:p>
    <w:bookmarkEnd w:id="22"/>
    <w:bookmarkStart w:id="25" w:name="X441be8f982679ac6b1916777a49fd7cdae19198"/>
    <w:p>
      <w:pPr>
        <w:pStyle w:val="Heading2"/>
      </w:pPr>
      <w:r>
        <w:t xml:space="preserve">3. The State of Software Engineering in Argentina Córdoba</w:t>
      </w:r>
    </w:p>
    <w:bookmarkStart w:id="23" w:name="Xb70f726d2fb70ceb2c6c8f1a40c68e4f114d27a"/>
    <w:p>
      <w:pPr>
        <w:pStyle w:val="Heading3"/>
      </w:pPr>
      <w:r>
        <w:t xml:space="preserve">3.1 Talent Density and Educational Infrastructure</w:t>
      </w:r>
    </w:p>
    <w:p>
      <w:pPr>
        <w:pStyle w:val="FirstParagraph"/>
      </w:pPr>
      <w:r>
        <w:t xml:space="preserve">The foundation of any robust software ecosystem is its talent pool. In</w:t>
      </w:r>
      <w:r>
        <w:t xml:space="preserve"> </w:t>
      </w:r>
      <w:r>
        <w:rPr>
          <w:bCs/>
          <w:b/>
        </w:rPr>
        <w:t xml:space="preserve">Argentina Córdoba</w:t>
      </w:r>
      <w:r>
        <w:t xml:space="preserve"> </w:t>
      </w:r>
      <w:r>
        <w:t xml:space="preserve">engineering education is heavily influenced by the National University of Córdoba (UNC) which boasts one of the oldest and most respected computer science departments in South America. However a significant portion of practicing engineers are self-taught or trained through intensive bootcamps reflecting a global trend towards alternative learning pathways.</w:t>
      </w:r>
    </w:p>
    <w:p>
      <w:pPr>
        <w:pStyle w:val="BodyText"/>
      </w:pPr>
      <w:r>
        <w:t xml:space="preserve">Local</w:t>
      </w:r>
      <w:r>
        <w:t xml:space="preserve"> </w:t>
      </w:r>
      <w:r>
        <w:rPr>
          <w:bCs/>
          <w:b/>
        </w:rPr>
        <w:t xml:space="preserve">Software Engineer</w:t>
      </w:r>
    </w:p>
    <w:bookmarkEnd w:id="23"/>
    <w:bookmarkStart w:id="24" w:name="technological-stack-preferences"/>
    <w:p>
      <w:pPr>
        <w:pStyle w:val="Heading3"/>
      </w:pPr>
      <w:r>
        <w:t xml:space="preserve">3.2 Technological Stack Preferences</w:t>
      </w:r>
    </w:p>
    <w:p>
      <w:pPr>
        <w:pStyle w:val="FirstParagraph"/>
      </w:pPr>
      <w:r>
        <w:t xml:space="preserve">An analysis of job postings and open-source contributions reveals a strong preference for modern cloud-native technologies. Java Spring Boot Python Django Node.js and React are predominant languages used by</w:t>
      </w:r>
      <w:r>
        <w:t xml:space="preserve"> </w:t>
      </w:r>
      <w:r>
        <w:rPr>
          <w:bCs/>
          <w:b/>
        </w:rPr>
        <w:t xml:space="preserve">Software Engineer</w:t>
      </w:r>
    </w:p>
    <w:bookmarkEnd w:id="24"/>
    <w:bookmarkEnd w:id="25"/>
    <w:bookmarkStart w:id="28" w:name="key-observations-from-field-research"/>
    <w:p>
      <w:pPr>
        <w:pStyle w:val="Heading2"/>
      </w:pPr>
      <w:r>
        <w:t xml:space="preserve">4. Key Observations from Field Research</w:t>
      </w:r>
    </w:p>
    <w:bookmarkStart w:id="26" w:name="agile-adoption-and-remote-work-culture"/>
    <w:p>
      <w:pPr>
        <w:pStyle w:val="Heading3"/>
      </w:pPr>
      <w:r>
        <w:t xml:space="preserve">4.1 Agile Adoption and Remote Work Culture</w:t>
      </w:r>
    </w:p>
    <w:p>
      <w:pPr>
        <w:pStyle w:val="FirstParagraph"/>
      </w:pPr>
      <w:r>
        <w:t xml:space="preserve">The</w:t>
      </w:r>
      <w:r>
        <w:t xml:space="preserve"> </w:t>
      </w:r>
      <w:r>
        <w:rPr>
          <w:bCs/>
          <w:b/>
        </w:rPr>
        <w:t xml:space="preserve">Lab Report</w:t>
      </w:r>
      <w:r>
        <w:t xml:space="preserve">Argentina Córdoba now routinely hire talent from surrounding provinces and even internationally reducing geographical barriers to entry for high-quality engineering roles.</w:t>
      </w:r>
    </w:p>
    <w:bookmarkEnd w:id="26"/>
    <w:bookmarkStart w:id="27" w:name="X2959c1c6713239b359cf4499aa29f46817cc029"/>
    <w:p>
      <w:pPr>
        <w:pStyle w:val="Heading3"/>
      </w:pPr>
      <w:r>
        <w:t xml:space="preserve">4.2 Challenges: Economic Volatility and Brain Drain</w:t>
      </w:r>
    </w:p>
    <w:p>
      <w:pPr>
        <w:pStyle w:val="FirstParagraph"/>
      </w:pPr>
      <w:r>
        <w:t xml:space="preserve">A critical aspect of this report addresses the macroeconomic challenges facing the region. High inflation rates in Argentina have led to many</w:t>
      </w:r>
      <w:r>
        <w:t xml:space="preserve"> </w:t>
      </w:r>
      <w:r>
        <w:rPr>
          <w:bCs/>
          <w:b/>
        </w:rPr>
        <w:t xml:space="preserve">Software Engineer</w:t>
      </w:r>
    </w:p>
    <w:bookmarkEnd w:id="27"/>
    <w:bookmarkEnd w:id="28"/>
    <w:bookmarkStart w:id="29" w:name="recommendations-for-engagement"/>
    <w:p>
      <w:pPr>
        <w:pStyle w:val="Heading2"/>
      </w:pPr>
      <w:r>
        <w:t xml:space="preserve">5. Recommendations for Engagement</w:t>
      </w:r>
    </w:p>
    <w:p>
      <w:pPr>
        <w:pStyle w:val="FirstParagraph"/>
      </w:pPr>
      <w:r>
        <w:t xml:space="preserve">Based on the findings of this</w:t>
      </w:r>
      <w:r>
        <w:t xml:space="preserve"> </w:t>
      </w:r>
      <w:r>
        <w:rPr>
          <w:bCs/>
          <w:b/>
        </w:rPr>
        <w:t xml:space="preserve">Lab Report</w:t>
      </w:r>
    </w:p>
    <w:p>
      <w:pPr>
        <w:numPr>
          <w:ilvl w:val="0"/>
          <w:numId w:val="1001"/>
        </w:numPr>
        <w:pStyle w:val="Compact"/>
      </w:pPr>
      <w:r>
        <w:rPr>
          <w:bCs/>
          <w:b/>
        </w:rPr>
        <w:t xml:space="preserve">Talent Retention Strategies:</w:t>
      </w:r>
      <w:r>
        <w:t xml:space="preserve"> </w:t>
      </w:r>
      <w:r>
        <w:t xml:space="preserve">Local firms should offer equity options or bonuses tied to inflation adjustments to retain top-tier</w:t>
      </w:r>
      <w:r>
        <w:t xml:space="preserve"> </w:t>
      </w:r>
      <w:r>
        <w:rPr>
          <w:bCs/>
          <w:b/>
        </w:rPr>
        <w:t xml:space="preserve">Software Engineer</w:t>
      </w:r>
    </w:p>
    <w:p>
      <w:pPr>
        <w:numPr>
          <w:ilvl w:val="0"/>
          <w:numId w:val="1001"/>
        </w:numPr>
        <w:pStyle w:val="Compact"/>
      </w:pPr>
      <w:r>
        <w:rPr>
          <w:bCs/>
          <w:b/>
        </w:rPr>
        <w:t xml:space="preserve">Cultural Integration:</w:t>
      </w:r>
      <w:r>
        <w:t xml:space="preserve"> </w:t>
      </w:r>
      <w:r>
        <w:t xml:space="preserve">International teams should account for time zone differences (UTC-3) and cultural nuances when collaborating with Córdoba-based developers.</w:t>
      </w:r>
    </w:p>
    <w:bookmarkEnd w:id="29"/>
    <w:bookmarkStart w:id="30" w:name="conclusion"/>
    <w:p>
      <w:pPr>
        <w:pStyle w:val="Heading2"/>
      </w:pPr>
      <w:r>
        <w:t xml:space="preserve">. Conclusion</w:t>
      </w:r>
    </w:p>
    <w:p>
      <w:pPr>
        <w:pStyle w:val="FirstParagraph"/>
      </w:pPr>
      <w:r>
        <w:t xml:space="preserve">In conclusion this</w:t>
      </w:r>
      <w:r>
        <w:t xml:space="preserve"> </w:t>
      </w:r>
      <w:r>
        <w:rPr>
          <w:bCs/>
          <w:b/>
        </w:rPr>
        <w:t xml:space="preserve">Lab Report</w:t>
      </w:r>
      <w:r>
        <w:t xml:space="preserve">Argentina CórdobaSoftware Engineer</w:t>
      </w:r>
    </w:p>
    <w:p>
      <w:pPr>
        <w:pStyle w:val="BodyText"/>
      </w:pPr>
      <w:r>
        <w:t xml:space="preserve">Future research should focus on longitudinal studies tracking the impact of cryptocurrency adoption and blockchain technologies within this regional framework further solidifying Córdoba's position as a forward-looking technology destination.</w:t>
      </w:r>
    </w:p>
    <w:p>
      <w:r>
        <w:pict>
          <v:rect style="width:0;height:1.5pt" o:hralign="center" o:hrstd="t" o:hr="t"/>
        </w:pict>
      </w:r>
    </w:p>
    <w:bookmarkEnd w:id="30"/>
    <w:bookmarkStart w:id="31" w:name="references"/>
    <w:p>
      <w:pPr>
        <w:pStyle w:val="Heading2"/>
      </w:pPr>
      <w:r>
        <w:t xml:space="preserve">References</w:t>
      </w:r>
    </w:p>
    <w:p>
      <w:pPr>
        <w:numPr>
          <w:ilvl w:val="0"/>
          <w:numId w:val="1002"/>
        </w:numPr>
        <w:pStyle w:val="Compact"/>
      </w:pPr>
      <w:r>
        <w:t xml:space="preserve">National University of Córdoba Department of Computer Science Annual Reports (2018-2023)</w:t>
      </w:r>
    </w:p>
    <w:p>
      <w:pPr>
        <w:numPr>
          <w:ilvl w:val="0"/>
          <w:numId w:val="1002"/>
        </w:numPr>
        <w:pStyle w:val="Compact"/>
      </w:pPr>
      <w:r>
        <w:t xml:space="preserve">Tech City Córdoba Innovation Park Statistical Data (Q3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Argentina Córdoba</dc:title>
  <dc:creator/>
  <dc:language>en</dc:language>
  <cp:keywords/>
  <dcterms:created xsi:type="dcterms:W3CDTF">2026-07-29T04:59:36Z</dcterms:created>
  <dcterms:modified xsi:type="dcterms:W3CDTF">2026-07-29T04:59:36Z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