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Australia</w:t>
      </w:r>
      <w:r>
        <w:t xml:space="preserve"> </w:t>
      </w:r>
      <w:r>
        <w:t xml:space="preserve">Sydney</w:t>
      </w:r>
    </w:p>
    <w:bookmarkStart w:id="32" w:name="X219a5284084a9b1cd647df15b3c0086230ba502"/>
    <w:p>
      <w:pPr>
        <w:pStyle w:val="Heading1"/>
      </w:pPr>
      <w:r>
        <w:t xml:space="preserve">Comprehensive Analysis of the Software Engineering Role within the Technology Sector of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Technical Leadership</w:t>
      </w:r>
      <w:r>
        <w:br/>
      </w:r>
    </w:p>
    <w:p>
      <w:pPr>
        <w:pStyle w:val="BodyText"/>
      </w:pPr>
      <w:r>
        <w:t xml:space="preserve">From:: Strategic Talent Acquisition Unit</w:t>
      </w:r>
      <w:r>
        <w:br/>
      </w:r>
      <w:r>
        <w:br/>
      </w:r>
      <w:r>
        <w:t xml:space="preserve">The purpose of this lab report is to detail the operational requirements, technical competencies, and cultural integrations necessary for a Software Engineer positioning within the dynamic tech ecosystem of Australia Sydney. This document serves as a foundational guide for recruitment, onboarding, and performance evaluation in our local branch.</w:t>
      </w:r>
    </w:p>
    <w:bookmarkStart w:id="20" w:name="executive-summary"/>
    <w:p>
      <w:pPr>
        <w:pStyle w:val="Heading2"/>
      </w:pPr>
      <w:r>
        <w:t xml:space="preserve">1.0 Executive Summary</w:t>
      </w:r>
    </w:p>
    <w:p>
      <w:pPr>
        <w:pStyle w:val="FirstParagraph"/>
      </w:pPr>
      <w:r>
        <w:t xml:space="preserve">The technology sector in Australia Sydney has experienced exponential growth over the last decade, transitioning from a supporting industry to a primary economic driver. As we expand our operational footprint in this region, the role of the Software Engineer is no longer merely about code production but involves architectural decision-making, cross-functional collaboration, and adherence to rigorous quality standards. This report outlines the specific nuances of hiring and retaining top-tier Software Engineering talent in Australia Sydney, emphasizing local market expectations and global best practices.</w:t>
      </w:r>
    </w:p>
    <w:bookmarkEnd w:id="20"/>
    <w:bookmarkStart w:id="21" w:name="X5f127ec53969db3e4c493c1d4360d1f11b040ab"/>
    <w:p>
      <w:pPr>
        <w:pStyle w:val="Heading2"/>
      </w:pPr>
      <w:r>
        <w:t xml:space="preserve">2.0 Market Context: The Australia Sydney Ecosystem</w:t>
      </w:r>
    </w:p>
    <w:p>
      <w:pPr>
        <w:pStyle w:val="FirstParagraph"/>
      </w:pPr>
      <w:r>
        <w:t xml:space="preserve">Australia Sydney is currently recognized as one of the leading fintech and startup hubs in the Asia-Pacific region. The city boasts a high concentration of financial institutions, government digital services, and innovative startups. Consequently, the Software Engineer role here is characterized by:</w:t>
      </w:r>
    </w:p>
    <w:p>
      <w:pPr>
        <w:numPr>
          <w:ilvl w:val="0"/>
          <w:numId w:val="1001"/>
        </w:numPr>
        <w:pStyle w:val="Compact"/>
      </w:pPr>
      <w:r>
        <w:rPr>
          <w:bCs/>
          <w:b/>
        </w:rPr>
        <w:t xml:space="preserve">High Regulatory Standards:</w:t>
      </w:r>
      <w:r>
        <w:t xml:space="preserve"> </w:t>
      </w:r>
      <w:r>
        <w:t xml:space="preserve">Due to the strong presence of banking and healthcare sectors in Australia Sydney, engineers must understand compliance frameworks such as privacy laws specific to Australian jurisdictions.</w:t>
      </w:r>
    </w:p>
    <w:p>
      <w:pPr>
        <w:numPr>
          <w:ilvl w:val="0"/>
          <w:numId w:val="1001"/>
        </w:numPr>
        <w:pStyle w:val="Compact"/>
      </w:pPr>
      <w:r>
        <w:rPr>
          <w:bCs/>
          <w:b/>
        </w:rPr>
        <w:t xml:space="preserve">Diversity and Inclusion:</w:t>
      </w:r>
      <w:r>
        <w:t xml:space="preserve">The tech community in Australia Sydney is highly diverse. Software Engineers are expected to contribute to an inclusive environment that respects multicultural backgrounds.</w:t>
      </w:r>
    </w:p>
    <w:p>
      <w:pPr>
        <w:numPr>
          <w:ilvl w:val="0"/>
          <w:numId w:val="1001"/>
        </w:numPr>
        <w:pStyle w:val="Compact"/>
      </w:pPr>
      <w:r>
        <w:rPr>
          <w:bCs/>
          <w:b/>
        </w:rPr>
        <w:t xml:space="preserve">Work-Life Balance Culture:</w:t>
      </w:r>
      <w:r>
        <w:t xml:space="preserve">Australian workplace culture prioritizes balance. Unlike some other global markets, the expectation for overtime is low unless critical for deployment windows.</w:t>
      </w:r>
    </w:p>
    <w:bookmarkEnd w:id="21"/>
    <w:bookmarkStart w:id="22" w:name="technical-competencies-required"/>
    <w:p>
      <w:pPr>
        <w:pStyle w:val="Heading2"/>
      </w:pPr>
      <w:r>
        <w:t xml:space="preserve">3.0 Technical Competencies Required</w:t>
      </w:r>
    </w:p>
    <w:p>
      <w:pPr>
        <w:pStyle w:val="FirstParagraph"/>
      </w:pPr>
      <w:r>
        <w:t xml:space="preserve">To succeed as a Software Engineer in this specific geographic and corporate context, candidates must demonstrate proficiency in several key technical areas. The following table summarizes the core requirements:</w:t>
      </w:r>
    </w:p>
    <w:p>
      <w:pPr>
        <w:pStyle w:val="BodyText"/>
      </w:pPr>
      <w:r>
        <w:t xml:space="preserve">Skill Category</w:t>
      </w:r>
    </w:p>
    <w:p>
      <w:pPr>
        <w:pStyle w:val="BodyText"/>
      </w:pPr>
      <w:r>
        <w:t xml:space="preserve">Specific Requirement</w:t>
      </w:r>
    </w:p>
    <w:p>
      <w:pPr>
        <w:pStyle w:val="BodyText"/>
      </w:pPr>
      <w:r>
        <w:t xml:space="preserve">Rationale for Australia Sydney Market</w:t>
      </w:r>
    </w:p>
    <w:p>
      <w:pPr>
        <w:pStyle w:val="BodyText"/>
      </w:pPr>
      <w:r>
        <w:t xml:space="preserve">Languages &amp; Frameworks</w:t>
      </w:r>
    </w:p>
    <w:p>
      <w:pPr>
        <w:pStyle w:val="BodyText"/>
      </w:pPr>
      <w:r>
        <w:t xml:space="preserve">TypeScript/JavaScript (React/Angular)</w:t>
      </w:r>
    </w:p>
    <w:p>
      <w:pPr>
        <w:pStyle w:val="BodyText"/>
      </w:pPr>
      <w:r>
        <w:t xml:space="preserve">Highest demand in local enterprise and startup sectors.</w:t>
      </w:r>
    </w:p>
    <w:p>
      <w:pPr>
        <w:pStyle w:val="BodyText"/>
      </w:pPr>
      <w:r>
        <w:t xml:space="preserve">Data Management</w:t>
      </w:r>
    </w:p>
    <w:p>
      <w:pPr>
        <w:pStyle w:val="BodyText"/>
      </w:pPr>
      <w:r>
        <w:t xml:space="preserve">SQL (PostgreSQL) &amp; NoSQL (MongoDB)</w:t>
      </w:r>
    </w:p>
    <w:p>
      <w:pPr>
        <w:pStyle w:val="BodyText"/>
      </w:pPr>
      <w:r>
        <w:t xml:space="preserve">Cloud Infrastructure</w:t>
      </w:r>
    </w:p>
    <w:p>
      <w:pPr>
        <w:pStyle w:val="BodyText"/>
      </w:pPr>
      <w:r>
        <w:t xml:space="preserve">AWS or Azure Certified</w:t>
      </w:r>
    </w:p>
    <w:p>
      <w:pPr>
        <w:pStyle w:val="BodyText"/>
      </w:pPr>
      <w:r>
        <w:t xml:space="preserve">Most Australian enterprises are cloud-native or hybrid.</w:t>
      </w:r>
    </w:p>
    <w:p>
      <w:pPr>
        <w:pStyle w:val="BodyText"/>
      </w:pPr>
      <w:r>
        <w:t xml:space="preserve">Cybersecurity Basics</w:t>
      </w:r>
    </w:p>
    <w:p>
      <w:pPr>
        <w:pStyle w:val="BodyText"/>
      </w:pPr>
      <w:r>
        <w:t xml:space="preserve">OWASP Top 10 Knowledge</w:t>
      </w:r>
    </w:p>
    <w:p>
      <w:pPr>
        <w:pStyle w:val="BodyText"/>
      </w:pPr>
      <w:r>
        <w:t xml:space="preserve">Critical due to strict data sovereignty laws in Australia.</w:t>
      </w:r>
    </w:p>
    <w:bookmarkEnd w:id="22"/>
    <w:bookmarkStart w:id="26" w:name="X76314d7dfca7d74ef9dcc0b7594274eeeac3d5d"/>
    <w:p>
      <w:pPr>
        <w:pStyle w:val="Heading2"/>
      </w:pPr>
      <w:r>
        <w:t xml:space="preserve">4.0 The Software Engineer Workflow in Practice</w:t>
      </w:r>
    </w:p>
    <w:p>
      <w:pPr>
        <w:pStyle w:val="FirstParagraph"/>
      </w:pPr>
      <w:r>
        <w:t xml:space="preserve">The daily operations of a Software Engineer in our Australia Sydney office differ slightly from global counterparts due to the emphasis on collaborative agile methodologies and clear communication. The workflow is structured as follows:</w:t>
      </w:r>
    </w:p>
    <w:bookmarkStart w:id="23" w:name="requirement-analysis-and-design"/>
    <w:p>
      <w:pPr>
        <w:pStyle w:val="Heading3"/>
      </w:pPr>
      <w:r>
        <w:t xml:space="preserve">4.1 Requirement Analysis and Design</w:t>
      </w:r>
    </w:p>
    <w:p>
      <w:pPr>
        <w:pStyle w:val="FirstParagraph"/>
      </w:pPr>
      <w:r>
        <w:t xml:space="preserve">Sessions begin with stakeholder meetings, often involving product managers based in London or New York. Therefore, time zone management is crucial for Software Engineers working across the Australia Sydney timeline. Engineers must document designs clearly to facilitate asynchronous communication.</w:t>
      </w:r>
    </w:p>
    <w:bookmarkEnd w:id="23"/>
    <w:bookmarkStart w:id="24" w:name="development-and-code-quality"/>
    <w:p>
      <w:pPr>
        <w:pStyle w:val="Heading3"/>
      </w:pPr>
      <w:r>
        <w:t xml:space="preserve">4.2 Development and Code Quality</w:t>
      </w:r>
    </w:p>
    <w:p>
      <w:pPr>
        <w:pStyle w:val="FirstParagraph"/>
      </w:pPr>
      <w:r>
        <w:t xml:space="preserve">In line with our quality assurance protocols, all code submitted by a Software Engineer must pass peer reviews before merging into the main branch. This is particularly important in Australia Sydney, where regulatory audits may require traceability of every line of code related to financial transactions.</w:t>
      </w:r>
    </w:p>
    <w:bookmarkEnd w:id="24"/>
    <w:bookmarkStart w:id="25" w:name="testing-and-deployment"/>
    <w:p>
      <w:pPr>
        <w:pStyle w:val="Heading3"/>
      </w:pPr>
      <w:r>
        <w:t xml:space="preserve">4.3 Testing and Deployment</w:t>
      </w:r>
    </w:p>
    <w:p>
      <w:pPr>
        <w:pStyle w:val="FirstParagraph"/>
      </w:pPr>
      <w:r>
        <w:t xml:space="preserve">We employ Continuous Integration/Continuous Deployment (CI/CD) pipelines. The Software Engineer is responsible for writing unit tests and integration tests. Automation is key to maintaining speed without sacrificing the stability required by our clients in the Australian financial sector.</w:t>
      </w:r>
    </w:p>
    <w:bookmarkEnd w:id="25"/>
    <w:bookmarkEnd w:id="26"/>
    <w:bookmarkStart w:id="27" w:name="soft-skills-and-cultural-fit"/>
    <w:p>
      <w:pPr>
        <w:pStyle w:val="Heading2"/>
      </w:pPr>
      <w:r>
        <w:t xml:space="preserve">5.0 Soft Skills and Cultural Fit</w:t>
      </w:r>
    </w:p>
    <w:p>
      <w:pPr>
        <w:pStyle w:val="FirstParagraph"/>
      </w:pPr>
      <w:r>
        <w:t xml:space="preserve">Technical prowess alone does not guarantee success as a Software Engineer in Australia Sydney. The following soft skills are evaluated during the recruitment process:</w:t>
      </w:r>
    </w:p>
    <w:p>
      <w:pPr>
        <w:pStyle w:val="BodyText"/>
      </w:pPr>
      <w:r>
        <w:rPr>
          <w:bCs/>
          <w:b/>
        </w:rPr>
        <w:t xml:space="preserve">Communication Clarity:</w:t>
      </w:r>
      <w:r>
        <w:t xml:space="preserve">The ability to explain complex technical issues to non-technical stakeholders is vital.</w:t>
      </w:r>
    </w:p>
    <w:p>
      <w:pPr>
        <w:pStyle w:val="BodyText"/>
      </w:pPr>
      <w:r>
        <w:rPr>
          <w:bCs/>
          <w:b/>
        </w:rPr>
        <w:t xml:space="preserve">Cultural Awareness:</w:t>
      </w:r>
      <w:r>
        <w:t xml:space="preserve"> </w:t>
      </w:r>
      <w:r>
        <w:t xml:space="preserve">Australia Sydney is a melting pot of cultures. Engineers must demonstrate respect and adaptability when working with colleagues from various backgrounds.</w:t>
      </w:r>
      <w:r>
        <w:br/>
      </w:r>
    </w:p>
    <w:bookmarkEnd w:id="27"/>
    <w:bookmarkStart w:id="28" w:name="challenges-and-mitigation-strategies"/>
    <w:p>
      <w:pPr>
        <w:pStyle w:val="Heading2"/>
      </w:pPr>
      <w:r>
        <w:t xml:space="preserve">6.0 Challenges and Mitigation Strategies</w:t>
      </w:r>
    </w:p>
    <w:p>
      <w:pPr>
        <w:pStyle w:val="FirstParagraph"/>
      </w:pPr>
      <w:r>
        <w:t xml:space="preserve">The search for top talent in Australia Sydney faces several challenges:</w:t>
      </w:r>
    </w:p>
    <w:p>
      <w:pPr>
        <w:numPr>
          <w:ilvl w:val="0"/>
          <w:numId w:val="1002"/>
        </w:numPr>
        <w:pStyle w:val="Compact"/>
      </w:pPr>
      <w:r>
        <w:rPr>
          <w:bCs/>
          <w:b/>
        </w:rPr>
        <w:t xml:space="preserve">Talent Shortage:</w:t>
      </w:r>
      <w:r>
        <w:t xml:space="preserve"> </w:t>
      </w:r>
      <w:r>
        <w:t xml:space="preserve">Demand exceeds supply. We mitigate this by offering competitive salaries and remote work flexibility.</w:t>
      </w:r>
    </w:p>
    <w:p>
      <w:pPr>
        <w:numPr>
          <w:ilvl w:val="0"/>
          <w:numId w:val="1002"/>
        </w:numPr>
        <w:pStyle w:val="Compact"/>
      </w:pPr>
      <w:r>
        <w:rPr>
          <w:bCs/>
          <w:b/>
        </w:rPr>
        <w:t xml:space="preserve">Rapid Tech Changes:</w:t>
      </w:r>
      <w:r>
        <w:t xml:space="preserve"> </w:t>
      </w:r>
      <w:r>
        <w:t xml:space="preserve">To keep the Software Engineer role relevant, we provide continuous learning budgets for conferences and certifications in Sydney.</w:t>
      </w:r>
    </w:p>
    <w:bookmarkEnd w:id="28"/>
    <w:bookmarkStart w:id="29" w:name="conclusion"/>
    <w:p>
      <w:pPr>
        <w:pStyle w:val="Heading2"/>
      </w:pPr>
      <w:r>
        <w:t xml:space="preserve">7.0 Conclusion</w:t>
      </w:r>
    </w:p>
    <w:p>
      <w:pPr>
        <w:pStyle w:val="FirstParagraph"/>
      </w:pPr>
      <w:r>
        <w:t xml:space="preserve">In conclusion, the role of a Software Engineer in our Australia Sydney operations is pivotal to our continued growth. It requires a unique blend of advanced technical skills, an understanding of local regulatory environments, and strong interpersonal abilities. By adhering to the standards outlined in this lab report, we ensure that our engineering team remains competitive, compliant, and innovative.</w:t>
      </w:r>
    </w:p>
    <w:p>
      <w:pPr>
        <w:pStyle w:val="BodyText"/>
      </w:pPr>
      <w:r>
        <w:t xml:space="preserve">We recommend proceeding with the recruitment strategy defined herein to secure high-quality Software Engineers who can drive value for our organization within the vibrant Australia Sydney market.</w:t>
      </w:r>
    </w:p>
    <w:bookmarkEnd w:id="29"/>
    <w:bookmarkStart w:id="30" w:name="recommendations"/>
    <w:p>
      <w:pPr>
        <w:pStyle w:val="Heading2"/>
      </w:pPr>
      <w:r>
        <w:t xml:space="preserve">8.0 Recommendations</w:t>
      </w:r>
    </w:p>
    <w:p>
      <w:pPr>
        <w:pStyle w:val="FirstParagraph"/>
      </w:pPr>
      <w:r>
        <w:rPr>
          <w:bCs/>
          <w:b/>
        </w:rPr>
        <w:t xml:space="preserve">Audit Current Skills:</w:t>
      </w:r>
      <w:r>
        <w:t xml:space="preserve"> </w:t>
      </w:r>
      <w:r>
        <w:t xml:space="preserve">Evaluate existing team members against the new standards set for the Australia Sydney branch.</w:t>
      </w:r>
    </w:p>
    <w:p>
      <w:pPr>
        <w:pStyle w:val="BodyText"/>
      </w:pPr>
      <w:r>
        <w:rPr>
          <w:bCs/>
          <w:b/>
        </w:rPr>
        <w:t xml:space="preserve">Enhance Recruitment Channels:</w:t>
      </w:r>
      <w:r>
        <w:t xml:space="preserve"> </w:t>
      </w:r>
      <w:r>
        <w:t xml:space="preserve">Prioritize partnerships with local universities in Sydney and attend regional tech meetups.</w:t>
      </w:r>
      <w:r>
        <w:br/>
      </w:r>
    </w:p>
    <w:bookmarkEnd w:id="30"/>
    <w:bookmarkStart w:id="31" w:name="references"/>
    <w:p>
      <w:pPr>
        <w:pStyle w:val="Heading2"/>
      </w:pPr>
      <w:r>
        <w:t xml:space="preserve">9.0 References</w:t>
      </w:r>
    </w:p>
    <w:p>
      <w:pPr>
        <w:numPr>
          <w:ilvl w:val="0"/>
          <w:numId w:val="1003"/>
        </w:numPr>
        <w:pStyle w:val="Compact"/>
      </w:pPr>
      <w:r>
        <w:t xml:space="preserve">Australian Government, "Cyber Security Strategy 2023," Canberra, ACT.</w:t>
      </w:r>
    </w:p>
    <w:p>
      <w:pPr>
        <w:numPr>
          <w:ilvl w:val="0"/>
          <w:numId w:val="1003"/>
        </w:numPr>
        <w:pStyle w:val="Compact"/>
      </w:pPr>
      <w:r>
        <w:t xml:space="preserve">"Technology Workforce Report Australia Sydney," Tech Council of Australia, 2023.</w:t>
      </w:r>
    </w:p>
    <w:p>
      <w:pPr>
        <w:numPr>
          <w:ilvl w:val="0"/>
          <w:numId w:val="1003"/>
        </w:numPr>
        <w:pStyle w:val="Compact"/>
      </w:pPr>
      <w:r>
        <w:t xml:space="preserve">Internal HR Policy Manual: Software Engineer Grade Structures.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Lab Report - Australia Sydney</dc:title>
  <dc:creator/>
  <dc:language>en</dc:language>
  <cp:keywords/>
  <dcterms:created xsi:type="dcterms:W3CDTF">2026-07-29T08:14:29Z</dcterms:created>
  <dcterms:modified xsi:type="dcterms:W3CDTF">2026-07-29T08:14:29Z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