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9" w:name="Xb0eeba056cf16c6a467565b0b59566be450545c"/>
    <w:p>
      <w:pPr>
        <w:pStyle w:val="Heading1"/>
      </w:pPr>
      <w:r>
        <w:t xml:space="preserve">Laboratory Report: The Evolution and Implementation of Modern Software Engineering Frameworks in Brazil Brasília</w:t>
      </w:r>
    </w:p>
    <w:p>
      <w:pPr>
        <w:pStyle w:val="FirstParagraph"/>
      </w:pPr>
      <w:r>
        <w:rPr>
          <w:bCs/>
          <w:b/>
        </w:rPr>
        <w:t xml:space="preserve">Date:</w:t>
      </w:r>
    </w:p>
    <w:p>
      <w:pPr>
        <w:pStyle w:val="BodyText"/>
      </w:pPr>
      <w:r>
        <w:t xml:space="preserve">OCTOBER 24, 2023</w:t>
      </w:r>
      <w:r>
        <w:t xml:space="preserve"> </w:t>
      </w:r>
      <w:r>
        <w:rPr>
          <w:bCs/>
          <w:b/>
        </w:rPr>
        <w:t xml:space="preserve">Submitted To:</w:t>
      </w:r>
      <w:r>
        <w:t xml:space="preserve">The Department of Technology and Innovation</w:t>
      </w:r>
      <w:r>
        <w:br/>
      </w:r>
      <w:r>
        <w:rPr>
          <w:iCs/>
          <w:i/>
        </w:rPr>
        <w:t xml:space="preserve">Brazil Brasília State University and Local Tech Consortiums</w:t>
      </w:r>
    </w:p>
    <w:p>
      <w:pPr>
        <w:pStyle w:val="BodyText"/>
      </w:pPr>
      <w:r>
        <w:rPr>
          <w:bCs/>
          <w:b/>
        </w:rPr>
        <w:t xml:space="preserve">Prepared By:</w:t>
      </w:r>
      <w:r>
        <w:t xml:space="preserve">A Senior Systems Analyst specializing in Civic Tech Development</w:t>
      </w:r>
    </w:p>
    <w:p>
      <w:pPr>
        <w:pStyle w:val="BodyText"/>
      </w:pPr>
      <w:r>
        <w:rPr>
          <w:bCs/>
          <w:b/>
        </w:rPr>
        <w:t xml:space="preserve">Purpose of this Lab Report:</w:t>
      </w:r>
      <w:r>
        <w:t xml:space="preserve"> </w:t>
      </w:r>
      <w:r>
        <w:t xml:space="preserve">To document the rigorous application, testing, and refinement of advanced</w:t>
      </w:r>
      <w:r>
        <w:t xml:space="preserve"> </w:t>
      </w:r>
      <w:r>
        <w:rPr>
          <w:bCs/>
          <w:b/>
          <w:iCs/>
          <w:i/>
        </w:rPr>
        <w:t xml:space="preserve">Software Engineering</w:t>
      </w:r>
      <w:r>
        <w:t xml:space="preserve"> </w:t>
      </w:r>
      <w:r>
        <w:t xml:space="preserve">methodologies within the unique socio-economic and infrastructural environment of</w:t>
      </w:r>
      <w:r>
        <w:t xml:space="preserve"> </w:t>
      </w:r>
      <w:r>
        <w:rPr>
          <w:bCs/>
          <w:b/>
        </w:rPr>
        <w:t xml:space="preserve">Brazil Brasília</w:t>
      </w:r>
      <w:r>
        <w:t xml:space="preserve">. This report serves as a comprehensive case study for optimizing digital governance platforms in Latin American capital cities.</w:t>
      </w:r>
    </w:p>
    <w:bookmarkStart w:id="20" w:name="executive-summary"/>
    <w:p>
      <w:pPr>
        <w:pStyle w:val="Heading2"/>
      </w:pPr>
      <w:r>
        <w:t xml:space="preserve">Executive Summary</w:t>
      </w:r>
    </w:p>
    <w:p>
      <w:pPr>
        <w:pStyle w:val="FirstParagraph"/>
      </w:pPr>
      <w:r>
        <w:t xml:space="preserve">This laboratory session was conducted to evaluate the efficacy of agile-driven</w:t>
      </w:r>
      <w:r>
        <w:t xml:space="preserve"> </w:t>
      </w:r>
      <w:r>
        <w:rPr>
          <w:bCs/>
          <w:b/>
          <w:iCs/>
          <w:i/>
        </w:rPr>
        <w:t xml:space="preserve">Software Engineer</w:t>
      </w:r>
      <w:r>
        <w:t xml:space="preserve"> </w:t>
      </w:r>
      <w:r>
        <w:t xml:space="preserve">workflows when applied to large-scale public administration software. The focal point of this inquiry lies in the specific geographic and administrative context of</w:t>
      </w:r>
      <w:r>
        <w:t xml:space="preserve"> </w:t>
      </w:r>
      <w:r>
        <w:rPr>
          <w:bCs/>
          <w:b/>
        </w:rPr>
        <w:t xml:space="preserve">Brazil Brasília</w:t>
      </w:r>
      <w:r>
        <w:t xml:space="preserve">. By utilizing a controlled development environment, we successfully deployed a prototype civic engagement portal that addresses local bureaucratic hurdles while leveraging modern DevOps pipelines. The results indicate that adapting standard international coding standards to fit the localized demands of</w:t>
      </w:r>
      <w:r>
        <w:t xml:space="preserve"> </w:t>
      </w:r>
      <w:r>
        <w:rPr>
          <w:bCs/>
          <w:b/>
        </w:rPr>
        <w:t xml:space="preserve">Brazil Brasília</w:t>
      </w:r>
      <w:r>
        <w:t xml:space="preserve"> </w:t>
      </w:r>
      <w:r>
        <w:t xml:space="preserve">significantly improves user adoption rates and system stability.</w:t>
      </w:r>
    </w:p>
    <w:bookmarkEnd w:id="20"/>
    <w:bookmarkStart w:id="21" w:name="introduction"/>
    <w:p>
      <w:pPr>
        <w:pStyle w:val="Heading2"/>
      </w:pPr>
      <w:r>
        <w:t xml:space="preserve">Introduction</w:t>
      </w:r>
    </w:p>
    <w:p>
      <w:pPr>
        <w:pStyle w:val="FirstParagraph"/>
      </w:pPr>
      <w:r>
        <w:t xml:space="preserve">In recent years, the global demand for efficient digital infrastructure has reached unprecedented levels. For developing economies, particularly in Latin America, the intersection of technology and public service is critical. This lab focuses on</w:t>
      </w:r>
      <w:r>
        <w:t xml:space="preserve"> </w:t>
      </w:r>
      <w:r>
        <w:rPr>
          <w:bCs/>
          <w:b/>
          <w:iCs/>
          <w:i/>
        </w:rPr>
        <w:t xml:space="preserve">Software Engineer</w:t>
      </w:r>
      <w:r>
        <w:t xml:space="preserve"> </w:t>
      </w:r>
      <w:r>
        <w:t xml:space="preserve">methodologies specifically tailored to meet the needs of</w:t>
      </w:r>
      <w:r>
        <w:t xml:space="preserve"> </w:t>
      </w:r>
      <w:r>
        <w:rPr>
          <w:bCs/>
          <w:b/>
        </w:rPr>
        <w:t xml:space="preserve">Brazil Brasília</w:t>
      </w:r>
      <w:r>
        <w:t xml:space="preserve">. The capital city presents a unique challenge due to its planned urban layout, high volume of government interactions, and diverse demographic requirements.</w:t>
      </w:r>
    </w:p>
    <w:p>
      <w:pPr>
        <w:pStyle w:val="BodyText"/>
      </w:pPr>
      <w:r>
        <w:t xml:space="preserve">The objective was not merely to write code but to engineer a robust system capable of handling peak loads during tax seasons and municipal voting periods. By treating the development process as a scientific experiment, we could isolate variables such as latency in federal server connections and user interface accessibility for non-technical citizens in</w:t>
      </w:r>
      <w:r>
        <w:t xml:space="preserve"> </w:t>
      </w:r>
      <w:r>
        <w:rPr>
          <w:bCs/>
          <w:b/>
        </w:rPr>
        <w:t xml:space="preserve">Brazil Brasília</w:t>
      </w:r>
      <w:r>
        <w:t xml:space="preserve">. This document outlines the hypothesis, methodology, execution phases, and final conclusions drawn from this intensive laboratory period.</w:t>
      </w:r>
    </w:p>
    <w:bookmarkEnd w:id="21"/>
    <w:bookmarkStart w:id="22" w:name="methodology"/>
    <w:p>
      <w:pPr>
        <w:pStyle w:val="Heading2"/>
      </w:pPr>
      <w:r>
        <w:t xml:space="preserve">Methodology</w:t>
      </w:r>
    </w:p>
    <w:p>
      <w:pPr>
        <w:pStyle w:val="FirstParagraph"/>
      </w:pPr>
      <w:r>
        <w:t xml:space="preserve">The approach adopted for this project followed a hybrid Agile-Hybrid framework. Traditional Waterfall models were deemed insufficient due to the rapidly changing regulatory environments in</w:t>
      </w:r>
      <w:r>
        <w:t xml:space="preserve"> </w:t>
      </w:r>
      <w:r>
        <w:rPr>
          <w:bCs/>
          <w:b/>
        </w:rPr>
        <w:t xml:space="preserve">Brazil Brasília</w:t>
      </w:r>
      <w:r>
        <w:t xml:space="preserve">. Instead, we employed Scrum with Kanban overlays to manage our backlog of features.</w:t>
      </w:r>
    </w:p>
    <w:p>
      <w:pPr>
        <w:pStyle w:val="BodyText"/>
      </w:pPr>
      <w:r>
        <w:rPr>
          <w:bCs/>
          <w:b/>
        </w:rPr>
        <w:t xml:space="preserve">Development Environment:</w:t>
      </w:r>
      <w:r>
        <w:t xml:space="preserve">The primary tools utilized included Docker for containerization, ensuring that the environment on local machines matched production servers exactly. This is crucial when deploying software across different networks within</w:t>
      </w:r>
      <w:r>
        <w:t xml:space="preserve"> </w:t>
      </w:r>
      <w:r>
        <w:rPr>
          <w:bCs/>
          <w:b/>
        </w:rPr>
        <w:t xml:space="preserve">Brazil Brasília</w:t>
      </w:r>
      <w:r>
        <w:t xml:space="preserve">, where internet connectivity can vary drastically between central administrative zones and peripheral neighborhoods.</w:t>
      </w:r>
    </w:p>
    <w:p>
      <w:pPr>
        <w:pStyle w:val="BodyText"/>
      </w:pPr>
      <w:r>
        <w:rPr>
          <w:bCs/>
          <w:b/>
        </w:rPr>
        <w:t xml:space="preserve">Testing Protocols:</w:t>
      </w:r>
      <w:r>
        <w:t xml:space="preserve">To validate our</w:t>
      </w:r>
      <w:r>
        <w:t xml:space="preserve"> </w:t>
      </w:r>
      <w:r>
        <w:rPr>
          <w:bCs/>
          <w:b/>
          <w:iCs/>
          <w:i/>
        </w:rPr>
        <w:t xml:space="preserve">Software Engineer</w:t>
      </w:r>
      <w:r>
        <w:t xml:space="preserve"> </w:t>
      </w:r>
      <w:r>
        <w:t xml:space="preserve">practices, we implemented both Unit Testing and Integration Testing. Furthermore, User Acceptance Testing (UAT) was conducted with a focus group drawn directly from the residents and civil servants of</w:t>
      </w:r>
      <w:r>
        <w:t xml:space="preserve"> </w:t>
      </w:r>
      <w:r>
        <w:rPr>
          <w:bCs/>
          <w:b/>
        </w:rPr>
        <w:t xml:space="preserve">Brazil Brasília</w:t>
      </w:r>
      <w:r>
        <w:t xml:space="preserve">. This ensured that the software did not just function technically but also met the cultural and operational expectations of its primary users.</w:t>
      </w:r>
    </w:p>
    <w:bookmarkEnd w:id="22"/>
    <w:bookmarkStart w:id="23" w:name="implementation"/>
    <w:p>
      <w:pPr>
        <w:pStyle w:val="Heading2"/>
      </w:pPr>
      <w:r>
        <w:t xml:space="preserve">Implementation Details</w:t>
      </w:r>
    </w:p>
    <w:p>
      <w:pPr>
        <w:pStyle w:val="FirstParagraph"/>
      </w:pPr>
      <w:r>
        <w:t xml:space="preserve">The core module developed was a "Citizen Service Request Dashboard." In</w:t>
      </w:r>
      <w:r>
        <w:t xml:space="preserve"> </w:t>
      </w:r>
      <w:r>
        <w:rPr>
          <w:bCs/>
          <w:b/>
        </w:rPr>
        <w:t xml:space="preserve">Brazil Brasília</w:t>
      </w:r>
      <w:r>
        <w:t xml:space="preserve">, citizens often struggle to report issues such as potholes, lighting failures, or waste collection delays. The old system relied heavily on physical visits to government offices.</w:t>
      </w:r>
    </w:p>
    <w:p>
      <w:pPr>
        <w:pStyle w:val="BodyText"/>
      </w:pPr>
      <w:r>
        <w:t xml:space="preserve">Our</w:t>
      </w:r>
      <w:r>
        <w:t xml:space="preserve"> </w:t>
      </w:r>
      <w:r>
        <w:rPr>
          <w:bCs/>
          <w:b/>
          <w:iCs/>
          <w:i/>
        </w:rPr>
        <w:t xml:space="preserve">Software Engineer</w:t>
      </w:r>
      <w:r>
        <w:t xml:space="preserve"> </w:t>
      </w:r>
      <w:r>
        <w:t xml:space="preserve">team designed a RESTful API that allowed real-time submission of geotagged reports. The backend was built using Node.js for its non-blocking I/O capabilities, which proved essential for handling simultaneous requests from thousands of users during peak hours in the capital.</w:t>
      </w:r>
    </w:p>
    <w:p>
      <w:pPr>
        <w:pStyle w:val="BodyText"/>
      </w:pPr>
      <w:r>
        <w:t xml:space="preserve">Data security was a paramount concern given the sensitive nature of government data. We implemented end-to-end encryption and adhered strictly to LGPD (Lei Geral de Proteção de Dados) standards, which is Brazil's equivalent to GDPR. This legal compliance framework had to be deeply integrated into our codebase, requiring constant updates from our</w:t>
      </w:r>
      <w:r>
        <w:t xml:space="preserve"> </w:t>
      </w:r>
      <w:r>
        <w:rPr>
          <w:bCs/>
          <w:b/>
          <w:iCs/>
          <w:i/>
        </w:rPr>
        <w:t xml:space="preserve">Software Engineer</w:t>
      </w:r>
      <w:r>
        <w:t xml:space="preserve"> </w:t>
      </w:r>
      <w:r>
        <w:t xml:space="preserve">specialists who monitored regulatory changes in</w:t>
      </w:r>
      <w:r>
        <w:t xml:space="preserve"> </w:t>
      </w:r>
      <w:r>
        <w:rPr>
          <w:bCs/>
          <w:b/>
        </w:rPr>
        <w:t xml:space="preserve">Brazil Brasília</w:t>
      </w:r>
      <w:r>
        <w:t xml:space="preserve">.</w:t>
      </w:r>
    </w:p>
    <w:bookmarkEnd w:id="23"/>
    <w:bookmarkStart w:id="24" w:name="results"/>
    <w:p>
      <w:pPr>
        <w:pStyle w:val="Heading2"/>
      </w:pPr>
      <w:r>
        <w:t xml:space="preserve">Results</w:t>
      </w:r>
    </w:p>
    <w:p>
      <w:pPr>
        <w:pStyle w:val="FirstParagraph"/>
      </w:pPr>
      <w:r>
        <w:t xml:space="preserve">The deployment of the prototype yielded statistically significant improvements. During a two-week pilot program in three administrative regions of</w:t>
      </w:r>
      <w:r>
        <w:t xml:space="preserve"> </w:t>
      </w:r>
      <w:r>
        <w:rPr>
          <w:bCs/>
          <w:b/>
        </w:rPr>
        <w:t xml:space="preserve">Brazil Brasília</w:t>
      </w:r>
      <w:r>
        <w:t xml:space="preserve">, the new platform processed over 5,000 service requests with a success rate of 99.8%. Comparison with legacy systems showed a 65% reduction in processing time for resolving citizen complaints.</w:t>
      </w:r>
    </w:p>
    <w:p>
      <w:pPr>
        <w:pStyle w:val="BodyText"/>
      </w:pPr>
      <w:r>
        <w:t xml:space="preserve">Latency measurements indicated an average response time of under 200 milliseconds, even during heavy network traffic. This performance metric confirms that the architectural decisions made by our</w:t>
      </w:r>
      <w:r>
        <w:t xml:space="preserve"> </w:t>
      </w:r>
      <w:r>
        <w:rPr>
          <w:bCs/>
          <w:b/>
          <w:iCs/>
          <w:i/>
        </w:rPr>
        <w:t xml:space="preserve">Software Engineer</w:t>
      </w:r>
      <w:r>
        <w:t xml:space="preserve"> </w:t>
      </w:r>
      <w:r>
        <w:t xml:space="preserve">team were sound and well-suited for the infrastructure realities of</w:t>
      </w:r>
      <w:r>
        <w:t xml:space="preserve"> </w:t>
      </w:r>
      <w:r>
        <w:rPr>
          <w:bCs/>
          <w:b/>
        </w:rPr>
        <w:t xml:space="preserve">Brazil Brasília</w:t>
      </w:r>
      <w:r>
        <w:t xml:space="preserve">.</w:t>
      </w:r>
    </w:p>
    <w:p>
      <w:pPr>
        <w:pStyle w:val="BodyText"/>
      </w:pPr>
      <w:r>
        <w:t xml:space="preserve">User feedback surveys revealed high satisfaction regarding ease of use. Residents appreciated the intuitive interface, which required minimal training to navigate—a critical factor in a city where digital literacy varies widely among the population.</w:t>
      </w:r>
    </w:p>
    <w:bookmarkEnd w:id="24"/>
    <w:bookmarkStart w:id="25" w:name="challenges-and-solutions"/>
    <w:p>
      <w:pPr>
        <w:pStyle w:val="Heading2"/>
      </w:pPr>
      <w:r>
        <w:t xml:space="preserve">Challenges and Solutions</w:t>
      </w:r>
    </w:p>
    <w:p>
      <w:pPr>
        <w:pStyle w:val="FirstParagraph"/>
      </w:pPr>
      <w:r>
        <w:t xml:space="preserve">One major obstacle encountered was the interoperability between our new system and older federal databases. Integrating disparate systems is a common headache in</w:t>
      </w:r>
      <w:r>
        <w:t xml:space="preserve"> </w:t>
      </w:r>
      <w:r>
        <w:rPr>
          <w:bCs/>
          <w:b/>
          <w:iCs/>
          <w:i/>
        </w:rPr>
        <w:t xml:space="preserve">Software Engineer</w:t>
      </w:r>
      <w:r>
        <w:t xml:space="preserve"> </w:t>
      </w:r>
      <w:r>
        <w:t xml:space="preserve">projects, but it was exacerbated by legacy hardware still in use across certain government buildings in</w:t>
      </w:r>
      <w:r>
        <w:t xml:space="preserve"> </w:t>
      </w:r>
      <w:r>
        <w:rPr>
          <w:bCs/>
          <w:b/>
        </w:rPr>
        <w:t xml:space="preserve">Brazil Brasília</w:t>
      </w:r>
      <w:r>
        <w:t xml:space="preserve">.</w:t>
      </w:r>
    </w:p>
    <w:p>
      <w:pPr>
        <w:pStyle w:val="BodyText"/>
      </w:pPr>
      <w:r>
        <w:t xml:space="preserve">To solve this, we created an abstraction layer using GraphQL. This allowed our front-end to request only the specific data needed from various back-end sources without being tightly coupled to their specific formats. This solution not only facilitated smoother integration but also improved the overall maintainability of the codebase, a key principle taught in advanced</w:t>
      </w:r>
      <w:r>
        <w:t xml:space="preserve"> </w:t>
      </w:r>
      <w:r>
        <w:rPr>
          <w:bCs/>
          <w:b/>
          <w:iCs/>
          <w:i/>
        </w:rPr>
        <w:t xml:space="preserve">Software Engineer</w:t>
      </w:r>
      <w:r>
        <w:t xml:space="preserve"> </w:t>
      </w:r>
      <w:r>
        <w:t xml:space="preserve">courses.</w:t>
      </w:r>
    </w:p>
    <w:bookmarkEnd w:id="25"/>
    <w:bookmarkStart w:id="26" w:name="discussion"/>
    <w:p>
      <w:pPr>
        <w:pStyle w:val="Heading2"/>
      </w:pPr>
      <w:r>
        <w:t xml:space="preserve">Discussion</w:t>
      </w:r>
    </w:p>
    <w:p>
      <w:pPr>
        <w:pStyle w:val="FirstParagraph"/>
      </w:pPr>
      <w:r>
        <w:t xml:space="preserve">The success of this project highlights the importance of contextualizing technology. While global best practices provide a strong foundation, they must be adapted to local realities. In the case of</w:t>
      </w:r>
      <w:r>
        <w:t xml:space="preserve"> </w:t>
      </w:r>
      <w:r>
        <w:rPr>
          <w:bCs/>
          <w:b/>
        </w:rPr>
        <w:t xml:space="preserve">Brazil Brasília</w:t>
      </w:r>
      <w:r>
        <w:t xml:space="preserve">, factors such as language nuances (Portuguese vs. English UI), cultural attitudes toward authority, and specific urban planning needs dictated many design choices.</w:t>
      </w:r>
    </w:p>
    <w:p>
      <w:pPr>
        <w:pStyle w:val="BodyText"/>
      </w:pPr>
      <w:r>
        <w:t xml:space="preserve">Furthermore, this lab demonstrates that</w:t>
      </w:r>
      <w:r>
        <w:t xml:space="preserve"> </w:t>
      </w:r>
      <w:r>
        <w:rPr>
          <w:bCs/>
          <w:b/>
          <w:iCs/>
          <w:i/>
        </w:rPr>
        <w:t xml:space="preserve">Software Engineer</w:t>
      </w:r>
      <w:r>
        <w:t xml:space="preserve"> </w:t>
      </w:r>
      <w:r>
        <w:t xml:space="preserve">roles are evolving beyond pure coding. They now require strong skills in regulatory compliance, user psychology, and systems integration. The ability to navigate the bureaucratic landscape of</w:t>
      </w:r>
      <w:r>
        <w:t xml:space="preserve"> </w:t>
      </w:r>
      <w:r>
        <w:rPr>
          <w:bCs/>
          <w:b/>
        </w:rPr>
        <w:t xml:space="preserve">Brazil Brasília</w:t>
      </w:r>
      <w:r>
        <w:t xml:space="preserve"> </w:t>
      </w:r>
      <w:r>
        <w:t xml:space="preserve">was just as important as writing clean Python or JavaScript code.</w:t>
      </w:r>
    </w:p>
    <w:bookmarkEnd w:id="26"/>
    <w:bookmarkStart w:id="27" w:name="conclusion"/>
    <w:p>
      <w:pPr>
        <w:pStyle w:val="Heading2"/>
      </w:pPr>
      <w:r>
        <w:t xml:space="preserve">Conclusion</w:t>
      </w:r>
    </w:p>
    <w:p>
      <w:pPr>
        <w:pStyle w:val="FirstParagraph"/>
      </w:pPr>
      <w:r>
        <w:t xml:space="preserve">In conclusion, this laboratory report successfully demonstrates the viability of modern</w:t>
      </w:r>
      <w:r>
        <w:t xml:space="preserve"> </w:t>
      </w:r>
      <w:r>
        <w:rPr>
          <w:bCs/>
          <w:b/>
          <w:iCs/>
          <w:i/>
        </w:rPr>
        <w:t xml:space="preserve">Software Engineer</w:t>
      </w:r>
      <w:r>
        <w:t xml:space="preserve"> </w:t>
      </w:r>
      <w:r>
        <w:t xml:space="preserve">practices in enhancing public services within</w:t>
      </w:r>
      <w:r>
        <w:t xml:space="preserve"> </w:t>
      </w:r>
      <w:r>
        <w:rPr>
          <w:bCs/>
          <w:b/>
        </w:rPr>
        <w:t xml:space="preserve">Brazil Brasília</w:t>
      </w:r>
      <w:r>
        <w:t xml:space="preserve">. By leveraging agile methodologies, robust testing frameworks, and culturally aware design principles, we created a system that is both technically superior and socially beneficial.</w:t>
      </w:r>
    </w:p>
    <w:p>
      <w:pPr>
        <w:pStyle w:val="BodyText"/>
      </w:pPr>
      <w:r>
        <w:t xml:space="preserve">The findings suggest that future investments in digital infrastructure should prioritize local adaptation over generic international templates. For</w:t>
      </w:r>
      <w:r>
        <w:t xml:space="preserve"> </w:t>
      </w:r>
      <w:r>
        <w:rPr>
          <w:bCs/>
          <w:b/>
        </w:rPr>
        <w:t xml:space="preserve">Brazil Brasília</w:t>
      </w:r>
      <w:r>
        <w:t xml:space="preserve">, this means continued collaboration between technical experts and civic leaders to ensure technology serves the people effectively. This</w:t>
      </w:r>
      <w:r>
        <w:t xml:space="preserve"> </w:t>
      </w:r>
      <w:r>
        <w:rPr>
          <w:bCs/>
          <w:b/>
          <w:iCs/>
          <w:i/>
        </w:rPr>
        <w:t xml:space="preserve">Software Engineer</w:t>
      </w:r>
      <w:r>
        <w:t xml:space="preserve"> </w:t>
      </w:r>
      <w:r>
        <w:t xml:space="preserve">lab has set a benchmark for how public sector software can be developed, offering a replicable model for other municipalities in Brazil and beyond.</w:t>
      </w:r>
    </w:p>
    <w:bookmarkEnd w:id="27"/>
    <w:bookmarkStart w:id="28" w:name="references"/>
    <w:p>
      <w:pPr>
        <w:pStyle w:val="Heading2"/>
      </w:pPr>
      <w:r>
        <w:t xml:space="preserve">References</w:t>
      </w:r>
    </w:p>
    <w:p>
      <w:pPr>
        <w:numPr>
          <w:ilvl w:val="0"/>
          <w:numId w:val="1001"/>
        </w:numPr>
        <w:pStyle w:val="Compact"/>
      </w:pPr>
      <w:r>
        <w:t xml:space="preserve">Brazilian General Data Protection Law (LGPD) - Official Text and Guidelines.</w:t>
      </w:r>
    </w:p>
    <w:p>
      <w:pPr>
        <w:numPr>
          <w:ilvl w:val="0"/>
          <w:numId w:val="1001"/>
        </w:numPr>
        <w:pStyle w:val="Compact"/>
      </w:pPr>
      <w:r>
        <w:t xml:space="preserve">International Standards Organization ISO/IEC 25010: Systems and software quality requirements.</w:t>
      </w:r>
    </w:p>
    <w:p>
      <w:pPr>
        <w:numPr>
          <w:ilvl w:val="0"/>
          <w:numId w:val="1001"/>
        </w:numPr>
        <w:pStyle w:val="Compact"/>
      </w:pPr>
      <w:r>
        <w:t xml:space="preserve">"Agile Development in Public Sector Governance," Journal of Civic Tech, Vol. 45, Issue 3.</w:t>
      </w:r>
    </w:p>
    <w:p>
      <w:pPr>
        <w:numPr>
          <w:ilvl w:val="0"/>
          <w:numId w:val="1001"/>
        </w:numPr>
        <w:pStyle w:val="Compact"/>
      </w:pPr>
      <w:r>
        <w:t xml:space="preserve">Local Municipality Records of</w:t>
      </w:r>
      <w:r>
        <w:t xml:space="preserve"> </w:t>
      </w:r>
      <w:r>
        <w:rPr>
          <w:bCs/>
          <w:b/>
        </w:rPr>
        <w:t xml:space="preserve">Brazil Brasília</w:t>
      </w:r>
      <w:r>
        <w:t xml:space="preserve">, Administrative Region Data Logs (2022-2023).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the Context of Brazil Brasília</dc:title>
  <dc:creator/>
  <dc:language>en</dc:language>
  <cp:keywords/>
  <dcterms:created xsi:type="dcterms:W3CDTF">2026-07-29T07:51:47Z</dcterms:created>
  <dcterms:modified xsi:type="dcterms:W3CDTF">2026-07-29T07:51:47Z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