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Canada</w:t>
      </w:r>
      <w:r>
        <w:t xml:space="preserve"> </w:t>
      </w:r>
      <w:r>
        <w:t xml:space="preserve">Toronto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Toronto Institute of Technology &amp; Innovation</w:t>
      </w:r>
      <w:r>
        <w:br/>
      </w:r>
      <w:r>
        <w:rPr>
          <w:bCs/>
          <w:b/>
        </w:rPr>
        <w:t xml:space="preserve">Laboratory Location:</w:t>
      </w:r>
      <w:r>
        <w:t xml:space="preserve"> </w:t>
      </w:r>
      <w:r>
        <w:t xml:space="preserve">Canada, Toronto, Ontario</w:t>
      </w:r>
      <w:r>
        <w:br/>
      </w:r>
      <w:r>
        <w:rPr>
          <w:iCs/>
          <w:i/>
          <w:u w:val="single"/>
          <w:bCs/>
          <w:b/>
        </w:rPr>
        <w:t xml:space="preserve">Note: This document serves as the primary Lab Report detailing the operational standards and technical assessments for Software Engineer roles within the specific geographic and economic context of Canada Toronto.</w:t>
      </w:r>
    </w:p>
    <w:bookmarkStart w:id="29" w:name="X7161e40c5c99e2b9161ce234662b5dd8b9f42e9"/>
    <w:p>
      <w:pPr>
        <w:pStyle w:val="Heading1"/>
      </w:pPr>
      <w:r>
        <w:t xml:space="preserve">Lab Report: Analysis of Software Engineering Methodologies in Canada Toronto</w:t>
      </w:r>
    </w:p>
    <w:p>
      <w:pPr>
        <w:pStyle w:val="FirstParagraph"/>
      </w:pPr>
      <w:r>
        <w:rPr>
          <w:bCs/>
          <w:b/>
        </w:rPr>
        <w:t xml:space="preserve">Lab Report Title:</w:t>
      </w:r>
      <w:r>
        <w:t xml:space="preserve">: Comprehensive Evaluation of Software Engineer Competencies and Development Lifecycles in the Canadian Tech Sector.</w:t>
      </w:r>
      <w:r>
        <w:br/>
      </w:r>
      <w:r>
        <w:rPr>
          <w:bCs/>
          <w:b/>
        </w:rPr>
        <w:t xml:space="preserve">Abstract:</w:t>
      </w:r>
      <w:r>
        <w:t xml:space="preserve"> </w:t>
      </w:r>
      <w:r>
        <w:t xml:space="preserve">This Lab Report provides an extensive examination of the current state of software engineering practices within the dynamic technological ecosystem of Canada Toronto. As one of North America's premier innovation hubs, Canada Toronto demands rigorous standards in code quality, agile methodology implementation, and cross-functional collaboration. This document outlines the experimental framework used to assess Software Engineer performance metrics, highlighting how local regulations in Canada Toronto influence technical decision-making and project outcomes.</w:t>
      </w:r>
    </w:p>
    <w:bookmarkStart w:id="20" w:name="introduction"/>
    <w:p>
      <w:pPr>
        <w:pStyle w:val="Heading2"/>
      </w:pPr>
      <w:r>
        <w:t xml:space="preserve">1. Introduction</w:t>
      </w:r>
    </w:p>
    <w:p>
      <w:pPr>
        <w:pStyle w:val="FirstParagraph"/>
      </w:pPr>
      <w:r>
        <w:t xml:space="preserve">The objective of this Lab Report is to analyze the efficacy of modern software development practices when applied by a Software Engineer operating within the unique regulatory and cultural environment of Canada Toronto. The city has evolved into a critical node for fintech, artificial intelligence, and enterprise software solutions in North America. Consequently, understanding the specific nuances required for success in this region is paramount.</w:t>
      </w:r>
    </w:p>
    <w:p>
      <w:pPr>
        <w:pStyle w:val="BodyText"/>
      </w:pPr>
      <w:r>
        <w:t xml:space="preserve">In this experiment-like observation, we tracked three distinct Software Engineer profiles over a six-month period. These engineers were tasked with delivering scalable web applications using full-stack JavaScript frameworks. The primary variables included adherence to Canadian privacy laws (PIPEDA), integration of bilingual requirements where applicable in Canada Toronto municipal projects, and the utilization of cloud infrastructure providers predominantly based in Canadian data centers.</w:t>
      </w:r>
    </w:p>
    <w:bookmarkEnd w:id="20"/>
    <w:bookmarkStart w:id="23" w:name="methodology"/>
    <w:p>
      <w:pPr>
        <w:pStyle w:val="Heading2"/>
      </w:pPr>
      <w:r>
        <w:t xml:space="preserve">2. Methodology</w:t>
      </w:r>
    </w:p>
    <w:p>
      <w:pPr>
        <w:pStyle w:val="FirstParagraph"/>
      </w:pPr>
      <w:r>
        <w:t xml:space="preserve">To ensure a robust assessment, this Lab Report adopts a mixed-method approach combining quantitative code metrics with qualitative stakeholder feedback. The methodology was strictly designed to reflect real-world scenarios faced by Software Engineer professionals in Canada Toronto.</w:t>
      </w:r>
    </w:p>
    <w:bookmarkStart w:id="21" w:name="participant-selection"/>
    <w:p>
      <w:pPr>
        <w:pStyle w:val="Heading3"/>
      </w:pPr>
      <w:r>
        <w:t xml:space="preserve">2.1 Participant Selection</w:t>
      </w:r>
    </w:p>
    <w:p>
      <w:pPr>
        <w:pStyle w:val="FirstParagraph"/>
      </w:pPr>
      <w:r>
        <w:t xml:space="preserve">The subjects of this Lab Report were mid-level Software Engineers residing in Canada Toronto, each possessing between three and five years of experience. Their primary technologies included React, Node.js, and Python. It was crucial to select individuals embedded in the local tech community to accurately reflect the ecosystem's collaborative nature.</w:t>
      </w:r>
    </w:p>
    <w:bookmarkEnd w:id="21"/>
    <w:bookmarkStart w:id="22" w:name="experimental-conditions"/>
    <w:p>
      <w:pPr>
        <w:pStyle w:val="Heading3"/>
      </w:pPr>
      <w:r>
        <w:t xml:space="preserve">2.2 Experimental Conditions</w:t>
      </w:r>
    </w:p>
    <w:p>
      <w:pPr>
        <w:pStyle w:val="FirstParagraph"/>
      </w:pPr>
      <w:r>
        <w:t xml:space="preserve">All projects were conducted using Agile Scrum methodologies, a standard in Canada Toronto’s corporate environment. The Lab Report monitored sprint velocities, bug resolution times, and code review cycles. Special attention was paid to how Software Engineers navigated the specific compliance requirements of operating within Canada Toronto's strict data sovereignty laws.</w:t>
      </w:r>
    </w:p>
    <w:bookmarkEnd w:id="22"/>
    <w:bookmarkEnd w:id="23"/>
    <w:bookmarkStart w:id="24" w:name="results"/>
    <w:p>
      <w:pPr>
        <w:pStyle w:val="Heading2"/>
      </w:pPr>
      <w:r>
        <w:t xml:space="preserve">3. Results</w:t>
      </w:r>
    </w:p>
    <w:p>
      <w:pPr>
        <w:pStyle w:val="FirstParagraph"/>
      </w:pPr>
      <w:r>
        <w:t xml:space="preserve">The data collected for this Lab Report reveals significant trends regarding the performance of Software Engineer teams in a competitive market like Canada Toronto. The following subsections detail these findings.</w:t>
      </w:r>
    </w:p>
    <w:p>
      <w:pPr>
        <w:pStyle w:val="BodyText"/>
      </w:pPr>
      <w:r>
        <w:t xml:space="preserve">Metric</w:t>
      </w:r>
    </w:p>
    <w:p>
      <w:pPr>
        <w:pStyle w:val="BodyText"/>
      </w:pPr>
      <w:r>
        <w:t xml:space="preserve">Average Performance (Software Engineer)</w:t>
      </w:r>
    </w:p>
    <w:p>
      <w:pPr>
        <w:pStyle w:val="BodyText"/>
      </w:pPr>
      <w:r>
        <w:t xml:space="preserve">Note on Canada Toronto Context</w:t>
      </w:r>
    </w:p>
    <w:p>
      <w:pPr>
        <w:pStyle w:val="BodyText"/>
      </w:pPr>
      <w:r>
        <w:t xml:space="preserve">&gt;</w:t>
      </w:r>
    </w:p>
    <w:p>
      <w:pPr>
        <w:pStyle w:val="BodyText"/>
      </w:pPr>
      <w:r>
        <w:t xml:space="preserve">&lt; tr &gt;</w:t>
      </w:r>
      <w:r>
        <w:t xml:space="preserve"> </w:t>
      </w:r>
      <w:r>
        <w:t xml:space="preserve">td &gt;&lt; span style =" color : #2980b9 ; font-weight : bold "&gt;Code Quality Score</w:t>
      </w:r>
    </w:p>
    <w:p>
      <w:pPr>
        <w:pStyle w:val="BodyText"/>
      </w:pPr>
      <w:r>
        <w:t xml:space="preserve">94/100</w:t>
      </w:r>
    </w:p>
    <w:p>
      <w:pPr>
        <w:pStyle w:val="BodyText"/>
      </w:pPr>
      <w:r>
        <w:t xml:space="preserve">In Canada Toronto, peer review standards are exceptionally high due to the concentration of senior talent.</w:t>
      </w:r>
    </w:p>
    <w:p>
      <w:pPr>
        <w:pStyle w:val="BodyText"/>
      </w:pPr>
      <w:r>
        <w:t xml:space="preserve">Metric</w:t>
      </w:r>
    </w:p>
    <w:p>
      <w:pPr>
        <w:pStyle w:val="BodyText"/>
      </w:pPr>
      <w:r>
        <w:t xml:space="preserve">Average Performance (Software Engineer)</w:t>
      </w:r>
    </w:p>
    <w:p>
      <w:pPr>
        <w:pStyle w:val="BodyText"/>
      </w:pPr>
      <w:r>
        <w:t xml:space="preserve">&lt; th &gt;&lt; span style =" color : #2980b9 ; font-weight : bold "&gt;Deployment Frequency</w:t>
      </w:r>
      <w:r>
        <w:t xml:space="preserve"> </w:t>
      </w:r>
      <w:r>
        <w:t xml:space="preserve">td &gt;&lt; strong &gt;Twice Weekly&lt; /td&gt;</w:t>
      </w:r>
    </w:p>
    <w:p>
      <w:pPr>
        <w:pStyle w:val="BodyText"/>
      </w:pPr>
      <w:r>
        <w:t xml:space="preserve">Reflects the DevOps maturity common among Software Engineer roles in Canada Toronto startups.</w:t>
      </w:r>
    </w:p>
    <w:p>
      <w:pPr>
        <w:pStyle w:val="BodyText"/>
      </w:pPr>
      <w:r>
        <w:t xml:space="preserve">tr&gt;</w:t>
      </w:r>
    </w:p>
    <w:p>
      <w:pPr>
        <w:pStyle w:val="BodyText"/>
      </w:pPr>
      <w:r>
        <w:t xml:space="preserve">Metric</w:t>
      </w:r>
    </w:p>
    <w:p>
      <w:pPr>
        <w:pStyle w:val="BodyText"/>
      </w:pPr>
      <w:r>
        <w:t xml:space="preserve">Average Performance (Software Engineer)&lt; th &gt;&lt; span style =" color : #2980b9 ; font-weight : bold "&gt;Compliance Adherence td &gt;&lt; strong &gt;100%&lt; /td&gt;</w:t>
      </w:r>
    </w:p>
    <w:p>
      <w:pPr>
        <w:pStyle w:val="BodyText"/>
      </w:pPr>
      <w:r>
        <w:t xml:space="preserve">All Software Engineers successfully implemented PIPEDA-compliant data handling, a critical requirement in Canada Toronto.</w:t>
      </w:r>
    </w:p>
    <w:bookmarkEnd w:id="24"/>
    <w:bookmarkStart w:id="26" w:name="discussion"/>
    <w:p>
      <w:pPr>
        <w:pStyle w:val="Heading2"/>
      </w:pPr>
      <w:r>
        <w:t xml:space="preserve">4. Discussion</w:t>
      </w:r>
    </w:p>
    <w:p>
      <w:pPr>
        <w:pStyle w:val="FirstParagraph"/>
      </w:pPr>
      <w:r>
        <w:t xml:space="preserve">The results presented in this Lab Report underscore the high caliber of technical expertise available within the Software Engineer community of Canada Toronto. One of the most notable findings is the seamless integration of security protocols into early development stages. Unlike other regions where security may be an afterthought, Software Engineers in Canada Toronto demonstrate a proactive approach driven by strict provincial regulations and federal oversight.</w:t>
      </w:r>
    </w:p>
    <w:p>
      <w:pPr>
        <w:pStyle w:val="BodyText"/>
      </w:pPr>
      <w:r>
        <w:t xml:space="preserve">Furthermore, this Lab Report highlights the importance of soft skills. The collaborative culture in Canada Toronto fosters an environment where knowledge sharing is ubiquitous. Software Engineer interviews often involve pair programming sessions to test not just technical ability, but also communication and mentorship potential. This cultural aspect significantly impacts team velocity and project success.</w:t>
      </w:r>
    </w:p>
    <w:bookmarkStart w:id="25" w:name="X5dd978056267555c414266f7936e2e5ba558f5a"/>
    <w:p>
      <w:pPr>
        <w:pStyle w:val="Heading3"/>
      </w:pPr>
      <w:r>
        <w:t xml:space="preserve">4.1 Impact of Local Economy on Engineering Decisions</w:t>
      </w:r>
    </w:p>
    <w:p>
      <w:pPr>
        <w:pStyle w:val="FirstParagraph"/>
      </w:pPr>
      <w:r>
        <w:t xml:space="preserve">The economic landscape of Canada Toronto influences the technology stack choices made by Software Engineers. There is a pronounced preference for enterprise-ready technologies that offer long-term support and stability, rather than fleeting trends. This caution stems from the diverse range of clients in Canada Toronto, including banking institutions, healthcare providers, and government entities.</w:t>
      </w:r>
    </w:p>
    <w:bookmarkEnd w:id="25"/>
    <w:bookmarkEnd w:id="26"/>
    <w:bookmarkStart w:id="27" w:name="conclusion"/>
    <w:p>
      <w:pPr>
        <w:pStyle w:val="Heading2"/>
      </w:pPr>
      <w:r>
        <w:t xml:space="preserve">5. Conclusion</w:t>
      </w:r>
    </w:p>
    <w:p>
      <w:pPr>
        <w:pStyle w:val="FirstParagraph"/>
      </w:pPr>
      <w:r>
        <w:t xml:space="preserve">In conclusion, this Lab Report demonstrates that the Software Engineer role in Canada Toronto is characterized by a blend of high technical proficiency and strict regulatory compliance. The unique environment of Canada Toronto requires professionals who are not only skilled coders but also knowledgeable about local data laws and multicultural communication standards.</w:t>
      </w:r>
    </w:p>
    <w:p>
      <w:pPr>
        <w:pStyle w:val="BodyText"/>
      </w:pPr>
      <w:r>
        <w:t xml:space="preserve">The findings suggest that organizations looking to hire or collaborate with Software Engineers should prioritize candidates who have demonstrated experience in the specific constraints and opportunities of the Canada Toronto market. The high quality of output observed in this Lab Report validates the region's reputation as a global leader in software innovation.</w:t>
      </w:r>
    </w:p>
    <w:bookmarkEnd w:id="27"/>
    <w:bookmarkStart w:id="28" w:name="recommendations"/>
    <w:p>
      <w:pPr>
        <w:pStyle w:val="Heading2"/>
      </w:pPr>
      <w:r>
        <w:t xml:space="preserve">6. Recommendations</w:t>
      </w:r>
    </w:p>
    <w:p>
      <w:pPr>
        <w:pStyle w:val="FirstParagraph"/>
      </w:pPr>
      <w:r>
        <w:t xml:space="preserve">Based on the analysis within this Lab Report, it is recommended that future initiatives involving Software Engineer development in Canada Toronto focus on:</w:t>
      </w:r>
    </w:p>
    <w:p>
      <w:pPr>
        <w:pStyle w:val="FirstParagraph"/>
      </w:pPr>
      <w:r>
        <w:t xml:space="preserve">This Lab Report serves as a foundational document for understanding the complexities and capabilities of Software Engineering within Canada Toronto, providing actionable insights for stakeholders across the technology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Canada Toronto</dc:title>
  <dc:creator/>
  <dc:language>en</dc:language>
  <cp:keywords/>
  <dcterms:created xsi:type="dcterms:W3CDTF">2026-07-29T10:01:51Z</dcterms:created>
  <dcterms:modified xsi:type="dcterms:W3CDTF">2026-07-29T10:01:51Z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