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China,</w:t>
      </w:r>
      <w:r>
        <w:t xml:space="preserve"> </w:t>
      </w:r>
      <w:r>
        <w:t xml:space="preserve">Beijing</w:t>
      </w:r>
    </w:p>
    <w:bookmarkStart w:id="29" w:name="X5c8976d6d922c4836de1e38ec193260bf3ae3aa"/>
    <w:p>
      <w:pPr>
        <w:pStyle w:val="Heading1"/>
      </w:pPr>
      <w:r>
        <w:t xml:space="preserve">Laboratory Report: Advanced Software Engineering Practices in China, Beijing</w:t>
      </w:r>
    </w:p>
    <w:bookmarkStart w:id="20" w:name="date"/>
    <w:p>
      <w:pPr>
        <w:pStyle w:val="Heading2"/>
      </w:pPr>
      <w:r>
        <w:t xml:space="preserve">Date:</w:t>
      </w:r>
    </w:p>
    <w:p>
      <w:pPr>
        <w:pStyle w:val="FirstParagraph"/>
      </w:pPr>
      <w:r>
        <w:t xml:space="preserve">October 24, 2023</w:t>
      </w:r>
      <w:r>
        <w:br/>
      </w:r>
      <w:r>
        <w:br/>
      </w:r>
      <w:r>
        <w:rPr>
          <w:bCs/>
          <w:b/>
        </w:rPr>
        <w:t xml:space="preserve">To:</w:t>
      </w:r>
      <w:r>
        <w:t xml:space="preserve"> </w:t>
      </w:r>
      <w:r>
        <w:t xml:space="preserve">Central Laboratory Directorate</w:t>
      </w:r>
      <w:r>
        <w:br/>
      </w:r>
      <w:r>
        <w:br/>
      </w:r>
      <w:r>
        <w:rPr>
          <w:bCs/>
          <w:b/>
        </w:rPr>
        <w:t xml:space="preserve">From:</w:t>
      </w:r>
      <w:r>
        <w:t xml:space="preserve"> </w:t>
      </w:r>
      <w:r>
        <w:t xml:space="preserve">Senior Research Analyst Group B</w:t>
      </w:r>
      <w:r>
        <w:br/>
      </w:r>
      <w:r>
        <w:br/>
      </w:r>
    </w:p>
    <w:p>
      <w:pPr>
        <w:pStyle w:val="BodyText"/>
      </w:pPr>
      <w:r>
        <w:t xml:space="preserve">The purpose of this document is to provide a comprehensive analysis and technical evaluation regarding the implementation and operational efficiency of high-level Software Engineering methodologies within the specific technological ecosystem located in China, Beijing. This Lab Report serves as an official record of findings derived from extended observational studies conducted in major tech hubs across the capital.</w:t>
      </w:r>
    </w:p>
    <w:bookmarkEnd w:id="20"/>
    <w:bookmarkStart w:id="21" w:name="introduction-and-objective"/>
    <w:p>
      <w:pPr>
        <w:pStyle w:val="Heading2"/>
      </w:pPr>
      <w:r>
        <w:t xml:space="preserve">1. Introduction and Objective</w:t>
      </w:r>
    </w:p>
    <w:p>
      <w:pPr>
        <w:pStyle w:val="FirstParagraph"/>
      </w:pPr>
      <w:r>
        <w:br/>
      </w:r>
    </w:p>
    <w:p>
      <w:pPr>
        <w:pStyle w:val="BodyText"/>
      </w:pPr>
      <w:r>
        <w:t xml:space="preserve">The primary objective of this investigation is to document the unique characteristics of Software Engineering workflows when deployed within the dense technological infrastructure of China, Beijing. As a global leader in digital innovation, Beijing presents a distinct environment where rapid iteration cycles, massive scalability requirements, and stringent data governance intersect. This Lab Report aims to dissect these interactions to understand how local regulatory frameworks and market demands influence standard engineering protocols.</w:t>
      </w:r>
    </w:p>
    <w:p>
      <w:pPr>
        <w:pStyle w:val="BodyText"/>
      </w:pPr>
      <w:r>
        <w:t xml:space="preserve">In the context of this study, "Software Engineering" is defined not merely as coding practices, but as a holistic discipline encompassing system architecture, DevOps automation, quality assurance at scale, and human-computer interaction design. By focusing on China Beijing as our geographical case study site, we can isolate variables related to high-density urban computing needs and the specific cultural expectations of the Chinese digital market.</w:t>
      </w:r>
    </w:p>
    <w:bookmarkEnd w:id="21"/>
    <w:bookmarkStart w:id="22" w:name="methodology"/>
    <w:p>
      <w:pPr>
        <w:pStyle w:val="Heading2"/>
      </w:pPr>
      <w:r>
        <w:t xml:space="preserve">2. Methodology</w:t>
      </w:r>
    </w:p>
    <w:p>
      <w:pPr>
        <w:pStyle w:val="FirstParagraph"/>
      </w:pPr>
      <w:r>
        <w:br/>
      </w:r>
    </w:p>
    <w:p>
      <w:pPr>
        <w:pStyle w:val="BodyText"/>
      </w:pPr>
      <w:r>
        <w:t xml:space="preserve">Data for this Lab Report was collected over a period of six months through three primary channels. First, we conducted site visits to three major technology parks in Beijing: Zhongguancun Software Park, the Haidian District Innovation Hub, and the Chaoyang CBD Tech Zone. Second, semi-structured interviews were held with lead engineers and project managers specializing in AI integration and fintech solutions. Finally, code repository audits were performed on anonymized projects to analyze version control patterns and deployment frequency.</w:t>
      </w:r>
    </w:p>
    <w:p>
      <w:pPr>
        <w:pStyle w:val="BodyText"/>
      </w:pPr>
      <w:r>
        <w:t xml:space="preserve">All observations were cross-referenced against international standards (ISO/IEC 25010) to determine deviations or enhancements specific to the Beijing market environment. The term "Lab Report" here implies a rigorous, empirical approach where hypotheses regarding engineering efficiency are tested against real-world performance metrics in China's capital.</w:t>
      </w:r>
    </w:p>
    <w:bookmarkEnd w:id="22"/>
    <w:bookmarkStart w:id="23" w:name="X4d33f5b781e4de5ce00716a1533d1399f1d437b"/>
    <w:p>
      <w:pPr>
        <w:pStyle w:val="Heading2"/>
      </w:pPr>
      <w:r>
        <w:t xml:space="preserve">3. Technical Observations: Software Engineering Dynamics</w:t>
      </w:r>
    </w:p>
    <w:p>
      <w:pPr>
        <w:pStyle w:val="FirstParagraph"/>
      </w:pPr>
      <w:r>
        <w:br/>
      </w:r>
    </w:p>
    <w:p>
      <w:pPr>
        <w:pStyle w:val="BodyText"/>
      </w:pPr>
      <w:r>
        <w:rPr>
          <w:bCs/>
          <w:b/>
        </w:rPr>
        <w:t xml:space="preserve">A. Rapid Prototyping and Iterative Deployment:</w:t>
      </w:r>
      <w:r>
        <w:br/>
      </w:r>
      <w:r>
        <w:t xml:space="preserve">The Software Engineering culture observed in China, Beijing, is characterized by an extreme emphasis on speed-to-market. Unlike Western counterparts that may prioritize extensive upfront documentation, firms in Beijing leverage agile methodologies to a near-maximum degree. Sprint cycles are often compressed into 3-5 days to accommodate the fast-paced feedback loops required by local users.</w:t>
      </w:r>
    </w:p>
    <w:p>
      <w:pPr>
        <w:pStyle w:val="BodyText"/>
      </w:pPr>
      <w:r>
        <w:rPr>
          <w:bCs/>
          <w:b/>
        </w:rPr>
        <w:t xml:space="preserve">B. Infrastructure Scalability:</w:t>
      </w:r>
      <w:r>
        <w:br/>
      </w:r>
      <w:r>
        <w:t xml:space="preserve">A critical aspect of this Lab Report is the analysis of backend architecture. Engineers in Beijing routinely design systems capable of handling "super-app" scale concurrency, often exceeding millions of active users during single events (e.g., Singles' Day). This requires sophisticated microservices architectures and advanced containerization techniques that differ significantly from traditional enterprise software engineering.</w:t>
      </w:r>
    </w:p>
    <w:p>
      <w:pPr>
        <w:pStyle w:val="BodyText"/>
      </w:pPr>
      <w:r>
        <w:rPr>
          <w:bCs/>
          <w:b/>
        </w:rPr>
        <w:t xml:space="preserve">C. Integration with Local Ecosystems:</w:t>
      </w:r>
      <w:r>
        <w:br/>
      </w:r>
      <w:r>
        <w:t xml:space="preserve">Software Engineering projects in this region rarely operate in isolation. They must seamlessly integrate with proprietary platforms such as WeChat Mini Programs, Alipay SDKs, and Baidu Cloud services. This constraint forces engineers to adopt specific API standards and security protocols that are unique to the Beijing tech ecosystem.</w:t>
      </w:r>
    </w:p>
    <w:bookmarkEnd w:id="23"/>
    <w:bookmarkStart w:id="24" w:name="regulatory-and-security-considerations"/>
    <w:p>
      <w:pPr>
        <w:pStyle w:val="Heading2"/>
      </w:pPr>
      <w:r>
        <w:t xml:space="preserve">4. Regulatory and Security Considerations</w:t>
      </w:r>
    </w:p>
    <w:p>
      <w:pPr>
        <w:pStyle w:val="FirstParagraph"/>
      </w:pPr>
      <w:r>
        <w:br/>
      </w:r>
    </w:p>
    <w:p>
      <w:pPr>
        <w:pStyle w:val="BodyText"/>
      </w:pPr>
      <w:r>
        <w:t xml:space="preserve">A significant portion of this Lab Report addresses the regulatory landscape governing Software Engineering in China, Beijing. The implementation of the Data Security Law (DSL) and the Personal Information Protection Law (PIPL) has fundamentally altered engineering practices.</w:t>
      </w:r>
    </w:p>
    <w:p>
      <w:pPr>
        <w:pStyle w:val="BodyText"/>
      </w:pPr>
      <w:r>
        <w:t xml:space="preserve">Engineers are now required to embed "security by design" principles directly into the codebase during the initial development phase. This includes rigorous data localization checks, ensuring that user data generated in Beijing remains within Chinese borders unless explicit cross-border transfer protocols are activated. Consequently, Software Engineering teams in this region have developed specialized tooling for automated compliance auditing, a finding of high interest to global regulatory bodies.</w:t>
      </w:r>
    </w:p>
    <w:bookmarkEnd w:id="24"/>
    <w:bookmarkStart w:id="25" w:name="challenges-and-risk-management"/>
    <w:p>
      <w:pPr>
        <w:pStyle w:val="Heading2"/>
      </w:pPr>
      <w:r>
        <w:t xml:space="preserve">5. Challenges and Risk Management</w:t>
      </w:r>
    </w:p>
    <w:p>
      <w:pPr>
        <w:pStyle w:val="FirstParagraph"/>
      </w:pPr>
      <w:r>
        <w:br/>
      </w:r>
    </w:p>
    <w:p>
      <w:pPr>
        <w:pStyle w:val="BodyText"/>
      </w:pPr>
      <w:r>
        <w:t xml:space="preserve">The Lab Report identifies several challenges inherent to the Software Engineering field in this specific locale. First, the pressure for continuous innovation can lead to technical debt accumulation if not managed by robust automated testing frameworks. Second, talent retention in Beijing is highly competitive; therefore, engineering management focuses heavily on non-monetary incentives and innovative work cultures.</w:t>
      </w:r>
    </w:p>
    <w:p>
      <w:pPr>
        <w:pStyle w:val="BodyText"/>
      </w:pPr>
      <w:r>
        <w:t xml:space="preserve">Furthermore, supply chain resilience regarding hardware dependencies remains a concern. While Software Engineering is largely independent of physical hardware, the underlying cloud infrastructure often relies on complex global supply chains. Local firms in Beijing have responded by developing indigenous operating systems and database management solutions to mitigate external risks.</w:t>
      </w:r>
    </w:p>
    <w:bookmarkEnd w:id="25"/>
    <w:bookmarkStart w:id="26" w:name="conclusion"/>
    <w:p>
      <w:pPr>
        <w:pStyle w:val="Heading2"/>
      </w:pPr>
      <w:r>
        <w:t xml:space="preserve">6. Conclusion</w:t>
      </w:r>
    </w:p>
    <w:p>
      <w:pPr>
        <w:pStyle w:val="FirstParagraph"/>
      </w:pPr>
      <w:r>
        <w:br/>
      </w:r>
    </w:p>
    <w:p>
      <w:pPr>
        <w:pStyle w:val="BodyText"/>
      </w:pPr>
      <w:r>
        <w:t xml:space="preserve">In conclusion, this Lab Report provides substantial evidence that Software Engineering in China, Beijing operates within a highly optimized, aggressive, and regulation-heavy environment. The synthesis of rapid agile practices with strict compliance requirements creates a unique engineering paradigm.</w:t>
      </w:r>
    </w:p>
    <w:p>
      <w:pPr>
        <w:pStyle w:val="BodyText"/>
      </w:pPr>
      <w:r>
        <w:t xml:space="preserve">The findings suggest that traditional Western models of Software Engineering must be adapted to function effectively in this region. Key adaptations include early-stage security integration, deep ecosystem interoperability, and support for ultra-high concurrency architectures. For global organizations looking to engage with the Beijing market, understanding these specific nuances is paramount.</w:t>
      </w:r>
    </w:p>
    <w:p>
      <w:pPr>
        <w:pStyle w:val="BodyText"/>
      </w:pPr>
      <w:r>
        <w:t xml:space="preserve">Future research should focus on the long-term sustainability of these rapid development models and their impact on system stability over multi-year lifecycles. The evolution of Software Engineering in China, Beijing will likely continue to set global benchmarks for digital infrastructure resilience and user-centric design.</w:t>
      </w:r>
    </w:p>
    <w:bookmarkEnd w:id="26"/>
    <w:bookmarkStart w:id="27" w:name="recommendations"/>
    <w:p>
      <w:pPr>
        <w:pStyle w:val="Heading2"/>
      </w:pPr>
      <w:r>
        <w:t xml:space="preserve">7. Recommendations</w:t>
      </w:r>
    </w:p>
    <w:p>
      <w:pPr>
        <w:pStyle w:val="FirstParagraph"/>
      </w:pPr>
      <w:r>
        <w:br/>
      </w:r>
    </w:p>
    <w:p>
      <w:pPr>
        <w:numPr>
          <w:ilvl w:val="0"/>
          <w:numId w:val="1001"/>
        </w:numPr>
        <w:pStyle w:val="Compact"/>
      </w:pPr>
      <w:r>
        <w:rPr>
          <w:bCs/>
          <w:b/>
        </w:rPr>
        <w:t xml:space="preserve">Audit Compliance:</w:t>
      </w:r>
      <w:r>
        <w:t xml:space="preserve"> </w:t>
      </w:r>
      <w:r>
        <w:t xml:space="preserve">Regularly review codebases against the latest DSL and PIPL regulations.</w:t>
      </w:r>
    </w:p>
    <w:p>
      <w:pPr>
        <w:pStyle w:val="FirstParagraph"/>
      </w:pPr>
      <w:r>
        <w:rPr>
          <w:bCs/>
          <w:b/>
        </w:rPr>
        <w:t xml:space="preserve">Leverage Local Cloud:</w:t>
      </w:r>
      <w:r>
        <w:t xml:space="preserve"> </w:t>
      </w:r>
      <w:r>
        <w:t xml:space="preserve">Utilize domestic cloud providers in Beijing for optimal latency and data residency compliance.</w:t>
      </w:r>
    </w:p>
    <w:p>
      <w:pPr>
        <w:pStyle w:val="BodyText"/>
      </w:pPr>
      <w:r>
        <w:rPr>
          <w:bCs/>
          <w:b/>
        </w:rPr>
        <w:t xml:space="preserve">Invest in Automation:</w:t>
      </w:r>
      <w:r>
        <w:t xml:space="preserve"> </w:t>
      </w:r>
      <w:r>
        <w:t xml:space="preserve">Deploy advanced CI/CD pipelines to manage the high velocity of releases typical of the Beijing market.</w:t>
      </w:r>
    </w:p>
    <w:bookmarkEnd w:id="27"/>
    <w:p>
      <w:pPr>
        <w:pStyle w:val="FirstParagraph"/>
      </w:pPr>
      <w:r>
        <w:br/>
      </w:r>
    </w:p>
    <w:p>
      <w:r>
        <w:pict>
          <v:rect style="width:0;height:1.5pt" o:hralign="center" o:hrstd="t" o:hr="t"/>
        </w:pict>
      </w:r>
    </w:p>
    <w:p>
      <w:pPr>
        <w:pStyle w:val="FirstParagraph"/>
      </w:pPr>
      <w:r>
        <w:br/>
      </w:r>
    </w:p>
    <w:bookmarkStart w:id="28" w:name="acknowledgments"/>
    <w:p>
      <w:pPr>
        <w:pStyle w:val="Heading2"/>
      </w:pPr>
      <w:r>
        <w:t xml:space="preserve">Acknowledgments</w:t>
      </w:r>
    </w:p>
    <w:p>
      <w:pPr>
        <w:pStyle w:val="FirstParagraph"/>
      </w:pPr>
      <w:r>
        <w:br/>
      </w:r>
    </w:p>
    <w:p>
      <w:pPr>
        <w:pStyle w:val="BodyText"/>
      </w:pPr>
      <w:r>
        <w:t xml:space="preserve">The authors wish to thank the technical teams in China, Beijing who participated in this study. Their expertise was invaluable in compiling this comprehensive Lab Report on modern Software Engineering trends.</w:t>
      </w:r>
    </w:p>
    <w:p>
      <w:pPr>
        <w:pStyle w:val="BodyText"/>
      </w:pPr>
      <w:r>
        <w:br/>
      </w:r>
      <w:r>
        <w:rPr>
          <w:bCs/>
          <w:b/>
        </w:rPr>
        <w:t xml:space="preserve">End of Document</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Software Engineering Practices in China, Beijing</dc:title>
  <dc:creator/>
  <dc:language>en</dc:language>
  <cp:keywords/>
  <dcterms:created xsi:type="dcterms:W3CDTF">2026-07-30T05:26:27Z</dcterms:created>
  <dcterms:modified xsi:type="dcterms:W3CDTF">2026-07-30T05:26:27Z</dcterms:modified>
</cp:coreProperties>
</file>

<file path=docProps/custom.xml><?xml version="1.0" encoding="utf-8"?>
<Properties xmlns="http://schemas.openxmlformats.org/officeDocument/2006/custom-properties" xmlns:vt="http://schemas.openxmlformats.org/officeDocument/2006/docPropsVTypes"/>
</file>