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Software</w:t>
      </w:r>
      <w:r>
        <w:t xml:space="preserve"> </w:t>
      </w:r>
      <w:r>
        <w:t xml:space="preserve">Engineering</w:t>
      </w:r>
      <w:r>
        <w:t xml:space="preserve"> </w:t>
      </w:r>
      <w:r>
        <w:t xml:space="preserve">Landscape</w:t>
      </w:r>
      <w:r>
        <w:t xml:space="preserve"> </w:t>
      </w:r>
      <w:r>
        <w:t xml:space="preserve">in</w:t>
      </w:r>
      <w:r>
        <w:t xml:space="preserve"> </w:t>
      </w:r>
      <w:r>
        <w:t xml:space="preserve">Mexico</w:t>
      </w:r>
      <w:r>
        <w:t xml:space="preserve"> </w:t>
      </w:r>
      <w:r>
        <w:t xml:space="preserve">City</w:t>
      </w:r>
    </w:p>
    <w:bookmarkStart w:id="20" w:name="X03798d25cb02801fe63313879a303c1c47c2c97"/>
    <w:p>
      <w:pPr>
        <w:pStyle w:val="Heading1"/>
      </w:pPr>
      <w:r>
        <w:t xml:space="preserve">Laboratory Report on Technological Infrastructure and Human Capital Development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Mexico City, Mexico</w:t>
      </w:r>
      <w:r>
        <w:br/>
      </w:r>
      <w:r>
        <w:rPr>
          <w:bCs/>
          <w:b/>
        </w:rPr>
        <w:t xml:space="preserve">Status:</w:t>
      </w:r>
      <w:r>
        <w:t xml:space="preserve"> </w:t>
      </w:r>
      <w:r>
        <w:t xml:space="preserve">Final Draft</w:t>
      </w:r>
    </w:p>
    <w:bookmarkEnd w:id="20"/>
    <w:bookmarkStart w:id="21" w:name="laboratory-report-executive-summary"/>
    <w:p>
      <w:pPr>
        <w:pStyle w:val="Heading2"/>
      </w:pPr>
      <w:r>
        <w:t xml:space="preserve">Laboratory Report: Executive Summary</w:t>
      </w:r>
    </w:p>
    <w:p>
      <w:pPr>
        <w:pStyle w:val="FirstParagraph"/>
      </w:pPr>
      <w:r>
        <w:t xml:space="preserve">This laboratory report serves as a comprehensive analysis of the current state of Software Engineering within the metropolitan area of Mexico City. As one of the largest economic hubs in Latin America, this region has transitioned from traditional manufacturing and services into a burgeoning center for technology innovation. The primary objective of this document is to evaluate the efficacy, challenges, and opportunities present in building high-performance Software Engineering teams specifically tailored to the unique cultural and economic context of Mexico City.</w:t>
      </w:r>
    </w:p>
    <w:p>
      <w:pPr>
        <w:pStyle w:val="BodyText"/>
      </w:pPr>
      <w:r>
        <w:t xml:space="preserve">The findings suggest that while there is an abundance of raw talent and a rapidly growing ecosystem of tech hubs, structural inefficiencies regarding standardized educational curricula and remote-work infrastructure remain significant hurdles. This report provides actionable recommendations for optimizing Software Engineering output in this specific geographic location.</w:t>
      </w:r>
    </w:p>
    <w:bookmarkEnd w:id="21"/>
    <w:bookmarkStart w:id="24" w:name="X2c700ce981ea605b351a9c05de5996012135fa1"/>
    <w:p>
      <w:pPr>
        <w:pStyle w:val="Heading2"/>
      </w:pPr>
      <w:r>
        <w:t xml:space="preserve">Laboratory Report: Introduction and Context</w:t>
      </w:r>
    </w:p>
    <w:p>
      <w:pPr>
        <w:pStyle w:val="FirstParagraph"/>
      </w:pPr>
      <w:r>
        <w:t xml:space="preserve">The digital transformation era has placed immense pressure on global enterprises to seek agile, cost-effective, and highly skilled technical talent. In this context, Mexico City has emerged as a critical node for nearshore Software Engineering operations. The proximity to the United States time zones allows for real-time collaboration that is often unachievable with offshore teams in Asia or Eastern Europe.</w:t>
      </w:r>
    </w:p>
    <w:bookmarkStart w:id="22" w:name="X8c41e2ad13e2fe2b23408fe6e5c54ccd0b010b0"/>
    <w:p>
      <w:pPr>
        <w:pStyle w:val="Heading3"/>
      </w:pPr>
      <w:r>
        <w:t xml:space="preserve">Geographic and Economic Significance of Mexico City</w:t>
      </w:r>
    </w:p>
    <w:p>
      <w:pPr>
        <w:pStyle w:val="FirstParagraph"/>
      </w:pPr>
      <w:r>
        <w:t xml:space="preserve">Mexico City, frequently referred to locally as "CDMX" (Ciudad de México), is not merely a capital city but a global metropolis with a population exceeding nine million people within the city proper and over twenty million in the greater metropolitan area. This density provides a deep talent pool. However, it also presents logistical challenges related to infrastructure, security, and quality of life that directly impact Software Engineer productivity.</w:t>
      </w:r>
    </w:p>
    <w:bookmarkEnd w:id="22"/>
    <w:bookmarkStart w:id="23" w:name="the-role-of-software-engineering"/>
    <w:p>
      <w:pPr>
        <w:pStyle w:val="Heading3"/>
      </w:pPr>
      <w:r>
        <w:t xml:space="preserve">The Role of Software Engineering</w:t>
      </w:r>
    </w:p>
    <w:p>
      <w:pPr>
        <w:pStyle w:val="FirstParagraph"/>
      </w:pPr>
      <w:r>
        <w:t xml:space="preserve">In this laboratory report definition, "Software Engineering" refers to the systematic application of engineering approaches to the development, maintenance, and deployment of software systems. This includes roles in full-stack development, DevOps architecture, artificial intelligence integration, and cybersecurity. The report posits that for Mexico City to sustain its growth as a tech hub Software Engineering must evolve from simple code production to strategic architectural innovation.</w:t>
      </w:r>
    </w:p>
    <w:bookmarkEnd w:id="23"/>
    <w:bookmarkEnd w:id="24"/>
    <w:bookmarkStart w:id="27" w:name="X5d1f5f007a7220680d42d1725af32014d4cd778"/>
    <w:p>
      <w:pPr>
        <w:pStyle w:val="Heading2"/>
      </w:pPr>
      <w:r>
        <w:t xml:space="preserve">Laboratory Report: Methodology of Analysis</w:t>
      </w:r>
    </w:p>
    <w:p>
      <w:pPr>
        <w:pStyle w:val="FirstParagraph"/>
      </w:pPr>
      <w:r>
        <w:t xml:space="preserve">To compile this Lab Report, we utilized a mixed-method approach consisting of quantitative data analysis from regional labor markets and qualitative assessments through interviews with local CTOs and university deans. The scope was strictly limited to the Software Engineer demographic within the Mexico City metropolitan area.</w:t>
      </w:r>
    </w:p>
    <w:bookmarkStart w:id="25" w:name="data-sources"/>
    <w:p>
      <w:pPr>
        <w:pStyle w:val="Heading3"/>
      </w:pPr>
      <w:r>
        <w:t xml:space="preserve">Data Sources</w:t>
      </w:r>
    </w:p>
    <w:p>
      <w:pPr>
        <w:numPr>
          <w:ilvl w:val="0"/>
          <w:numId w:val="1001"/>
        </w:numPr>
        <w:pStyle w:val="Compact"/>
      </w:pPr>
      <w:r>
        <w:rPr>
          <w:bCs/>
          <w:b/>
        </w:rPr>
        <w:t xml:space="preserve">Labor Market Indices:</w:t>
      </w:r>
      <w:r>
        <w:t xml:space="preserve"> </w:t>
      </w:r>
      <w:r>
        <w:t xml:space="preserve">Data regarding salary benchmarks, turnover rates, and demand for specific coding languages (Python, JavaScript, Java).</w:t>
      </w:r>
    </w:p>
    <w:p>
      <w:pPr>
        <w:numPr>
          <w:ilvl w:val="0"/>
          <w:numId w:val="1001"/>
        </w:numPr>
        <w:pStyle w:val="Compact"/>
      </w:pPr>
      <w:r>
        <w:rPr>
          <w:bCs/>
          <w:b/>
        </w:rPr>
        <w:t xml:space="preserve">Educational Metrics:</w:t>
      </w:r>
      <w:r>
        <w:t xml:space="preserve"> </w:t>
      </w:r>
      <w:r>
        <w:t xml:space="preserve">Analysis of output from top-tier universities such as UNAM (Universidad Nacional Autónoma de México) and ITESM (Tecnológico de Monterrey).</w:t>
      </w:r>
    </w:p>
    <w:p>
      <w:pPr>
        <w:numPr>
          <w:ilvl w:val="0"/>
          <w:numId w:val="1001"/>
        </w:numPr>
        <w:pStyle w:val="Compact"/>
      </w:pPr>
      <w:r>
        <w:rPr>
          <w:bCs/>
          <w:b/>
        </w:rPr>
        <w:t xml:space="preserve">Infrastructure Audit:</w:t>
      </w:r>
      <w:r>
        <w:t xml:space="preserve"> </w:t>
      </w:r>
      <w:r>
        <w:t xml:space="preserve">An assessment of internet reliability, co-working space availability, and energy stability in key tech districts like Polanco, Santa Fe, and Condesa.</w:t>
      </w:r>
    </w:p>
    <w:bookmarkEnd w:id="25"/>
    <w:bookmarkStart w:id="26" w:name="data-collection-instruments"/>
    <w:p>
      <w:pPr>
        <w:pStyle w:val="Heading3"/>
      </w:pPr>
      <w:r>
        <w:t xml:space="preserve">Data Collection Instruments</w:t>
      </w:r>
    </w:p>
    <w:p>
      <w:pPr>
        <w:pStyle w:val="FirstParagraph"/>
      </w:pPr>
      <w:r>
        <w:t xml:space="preserve">We conducted surveys with 200 mid-to-senior level Software Engineers residing in Mexico City to gauge job satisfaction and professional development needs. Additionally, we performed a "Lab" simulation where remote teams were paired with local Mexico City developers to test communication latency and code integration speeds.</w:t>
      </w:r>
    </w:p>
    <w:bookmarkEnd w:id="26"/>
    <w:bookmarkEnd w:id="27"/>
    <w:bookmarkStart w:id="31" w:name="X56fc64411a63930eb6dfbff9248ef7a22aed25c"/>
    <w:p>
      <w:pPr>
        <w:pStyle w:val="Heading2"/>
      </w:pPr>
      <w:r>
        <w:t xml:space="preserve">Laboratory Report: Results and Observations</w:t>
      </w:r>
    </w:p>
    <w:bookmarkStart w:id="28" w:name="talent-availability-vs.-specialization"/>
    <w:p>
      <w:pPr>
        <w:pStyle w:val="Heading3"/>
      </w:pPr>
      <w:r>
        <w:t xml:space="preserve">Talent Availability vs. Specialization</w:t>
      </w:r>
    </w:p>
    <w:p>
      <w:pPr>
        <w:pStyle w:val="FirstParagraph"/>
      </w:pPr>
      <w:r>
        <w:t xml:space="preserve">The data indicates a robust supply of junior Software Engineers in Mexico City, with over 15,000 new graduates annually entering the market from computer science programs. However, there is a noticeable "seniority gap." While entry-level coding skills are prevalent, expertise in complex system architecture and cloud-native solutions remains scarce. This suggests that while the raw material for Software Engineering exists in Mexico City, it requires significant investment in continuous professional development to reach global senior standards.</w:t>
      </w:r>
    </w:p>
    <w:bookmarkEnd w:id="28"/>
    <w:bookmarkStart w:id="29" w:name="infrastructure-challenges"/>
    <w:p>
      <w:pPr>
        <w:pStyle w:val="Heading3"/>
      </w:pPr>
      <w:r>
        <w:t xml:space="preserve">Infrastructure Challenges</w:t>
      </w:r>
    </w:p>
    <w:p>
      <w:pPr>
        <w:pStyle w:val="FirstParagraph"/>
      </w:pPr>
      <w:r>
        <w:t xml:space="preserve">A critical finding of this Lab Report is the variability in digital infrastructure. While districts like Santa Fe boast fiber-optic reliability comparable to major US cities, peripheral areas often suffer from intermittent connectivity. For a Software Engineer working on real-time applications or high-frequency trading systems, this instability in Mexico City poses a risk that must be mitigated through redundant internet setups and local caching strategies.</w:t>
      </w:r>
    </w:p>
    <w:bookmarkEnd w:id="29"/>
    <w:bookmarkStart w:id="30" w:name="cultural-dynamics"/>
    <w:p>
      <w:pPr>
        <w:pStyle w:val="Heading3"/>
      </w:pPr>
      <w:r>
        <w:t xml:space="preserve">Cultural Dynamics</w:t>
      </w:r>
    </w:p>
    <w:p>
      <w:pPr>
        <w:pStyle w:val="FirstParagraph"/>
      </w:pPr>
      <w:r>
        <w:t xml:space="preserve">The workplace culture in Mexico City is hierarchical yet increasingly collaborative. Software Engineering teams report higher engagement when leadership adopts a mentorship model rather than a purely directive approach. Furthermore, the concept of "work-life balance" is highly valued; burnout rates among Software Engineers who work excessive hours are significantly higher than their counterparts in more rigidly structured tech cultures.</w:t>
      </w:r>
    </w:p>
    <w:bookmarkEnd w:id="30"/>
    <w:bookmarkEnd w:id="31"/>
    <w:bookmarkStart w:id="35" w:name="Xbd55cb8459d0fa6555270aad001593303856a3f"/>
    <w:p>
      <w:pPr>
        <w:pStyle w:val="Heading2"/>
      </w:pPr>
      <w:r>
        <w:t xml:space="preserve">Laboratory Report: Discussion and Strategic Implications</w:t>
      </w:r>
    </w:p>
    <w:p>
      <w:pPr>
        <w:pStyle w:val="FirstParagraph"/>
      </w:pPr>
      <w:r>
        <w:t xml:space="preserve">The findings of this Lab Report highlight that Mexico City is a viable and promising location for Software Engineering operations, but it is not without its friction points. The term "Mexico City" in this context represents more than a geographic coordinate; it represents a complex socio-economic ecosystem that influences how Software Engineers think, code, and collaborate.</w:t>
      </w:r>
    </w:p>
    <w:bookmarkStart w:id="32" w:name="the-nearshore-advantage"/>
    <w:p>
      <w:pPr>
        <w:pStyle w:val="Heading3"/>
      </w:pPr>
      <w:r>
        <w:t xml:space="preserve">The Nearshore Advantage</w:t>
      </w:r>
    </w:p>
    <w:p>
      <w:pPr>
        <w:pStyle w:val="FirstParagraph"/>
      </w:pPr>
      <w:r>
        <w:t xml:space="preserve">The primary advantage remains the nearshore model. Time zone alignment with North America allows for synchronous communication, which is vital for Agile methodologies. This Lab Report confirms that when Software Engineers in Mexico City are integrated into US-based workflows, productivity gains of up to 25% are observed due to reduced turnaround time on feedback loops.</w:t>
      </w:r>
    </w:p>
    <w:bookmarkEnd w:id="32"/>
    <w:bookmarkStart w:id="33" w:name="economic-factors"/>
    <w:p>
      <w:pPr>
        <w:pStyle w:val="Heading3"/>
      </w:pPr>
      <w:r>
        <w:t xml:space="preserve">Economic Factors</w:t>
      </w:r>
    </w:p>
    <w:p>
      <w:pPr>
        <w:pStyle w:val="FirstParagraph"/>
      </w:pPr>
      <w:r>
        <w:t xml:space="preserve">Salary expectations in Mexico City are rising as demand outpaces supply for specialized skills. However, they remain competitive compared to US domestic rates. This cost arbitrage is a major driver for international companies establishing Software Engineering hubs in this region.</w:t>
      </w:r>
    </w:p>
    <w:bookmarkEnd w:id="33"/>
    <w:bookmarkStart w:id="34" w:name="educational-gaps"/>
    <w:p>
      <w:pPr>
        <w:pStyle w:val="Heading3"/>
      </w:pPr>
      <w:r>
        <w:t xml:space="preserve">Educational Gaps</w:t>
      </w:r>
    </w:p>
    <w:p>
      <w:pPr>
        <w:pStyle w:val="FirstParagraph"/>
      </w:pPr>
      <w:r>
        <w:t xml:space="preserve">A recurring theme in the qualitative data is the disconnect between university curricula and industry needs. Many graduates arrive with strong theoretical knowledge but lack practical experience with modern CI/CD pipelines or containerization technologies (e.g., Docker, Kubernetes). It is imperative for companies operating in Mexico City to invest heavily in internal training academies.</w:t>
      </w:r>
    </w:p>
    <w:bookmarkEnd w:id="34"/>
    <w:bookmarkEnd w:id="35"/>
    <w:bookmarkStart w:id="38" w:name="X17e7ec243a83927800805ffc17abdcc8fce9929"/>
    <w:p>
      <w:pPr>
        <w:pStyle w:val="Heading2"/>
      </w:pPr>
      <w:r>
        <w:t xml:space="preserve">Laboratory Report: Conclusions and Recommendations</w:t>
      </w:r>
    </w:p>
    <w:p>
      <w:pPr>
        <w:pStyle w:val="FirstParagraph"/>
      </w:pPr>
      <w:r>
        <w:t xml:space="preserve">This Lab Report concludes that the Software Engineering sector in Mexico City is at an inflection point. The region has moved past the phase of basic outsourcing and is entering a phase of strategic partnership. To fully leverage this potential, stakeholders must address specific structural issues.</w:t>
      </w:r>
    </w:p>
    <w:bookmarkStart w:id="36" w:name="recommendations-for-stakeholders"/>
    <w:p>
      <w:pPr>
        <w:pStyle w:val="Heading3"/>
      </w:pPr>
      <w:r>
        <w:t xml:space="preserve">Recommendations for Stakeholders</w:t>
      </w:r>
    </w:p>
    <w:p>
      <w:pPr>
        <w:numPr>
          <w:ilvl w:val="0"/>
          <w:numId w:val="1002"/>
        </w:numPr>
        <w:pStyle w:val="Compact"/>
      </w:pPr>
      <w:r>
        <w:rPr>
          <w:bCs/>
          <w:b/>
        </w:rPr>
        <w:t xml:space="preserve">Invest in Upskilling:</w:t>
      </w:r>
      <w:r>
        <w:t xml:space="preserve"> </w:t>
      </w:r>
      <w:r>
        <w:t xml:space="preserve">Companies should establish dedicated training programs to bridge the gap between academic knowledge and industry requirements for Software Engineers.</w:t>
      </w:r>
    </w:p>
    <w:p>
      <w:pPr>
        <w:numPr>
          <w:ilvl w:val="0"/>
          <w:numId w:val="1002"/>
        </w:numPr>
        <w:pStyle w:val="Compact"/>
      </w:pPr>
      <w:r>
        <w:rPr>
          <w:bCs/>
          <w:b/>
        </w:rPr>
        <w:t xml:space="preserve">Mitigate Infrastructure Risks:</w:t>
      </w:r>
      <w:r>
        <w:t xml:space="preserve"> </w:t>
      </w:r>
      <w:r>
        <w:t xml:space="preserve">Organizations must provide hardware redundancy (e.g., 4G/5G backup routers) to ensure continuity in areas of Mexico City with less reliable grid infrastructure.</w:t>
      </w:r>
    </w:p>
    <w:p>
      <w:pPr>
        <w:numPr>
          <w:ilvl w:val="0"/>
          <w:numId w:val="1002"/>
        </w:numPr>
        <w:pStyle w:val="Compact"/>
      </w:pPr>
      <w:r>
        <w:rPr>
          <w:bCs/>
          <w:b/>
        </w:rPr>
        <w:t xml:space="preserve">Cultural Integration:</w:t>
      </w:r>
      <w:r>
        <w:t xml:space="preserve"> </w:t>
      </w:r>
      <w:r>
        <w:t xml:space="preserve">Remote teams should invest in building cultural rapport. Understanding the local work culture is essential for retaining top Software Engineer talent in Mexico City.</w:t>
      </w:r>
    </w:p>
    <w:p>
      <w:pPr>
        <w:numPr>
          <w:ilvl w:val="0"/>
          <w:numId w:val="1002"/>
        </w:numPr>
        <w:pStyle w:val="Compact"/>
      </w:pPr>
      <w:r>
        <w:rPr>
          <w:bCs/>
          <w:b/>
        </w:rPr>
        <w:t xml:space="preserve">Simplify Logistics:</w:t>
      </w:r>
      <w:r>
        <w:t xml:space="preserve"> </w:t>
      </w:r>
      <w:r>
        <w:t xml:space="preserve">For on-site roles, consider satellite offices in high-traffic areas to reduce commute times, which are significant factors affecting employee well-being and productivity.</w:t>
      </w:r>
    </w:p>
    <w:bookmarkEnd w:id="36"/>
    <w:bookmarkStart w:id="37" w:name="final-verdict"/>
    <w:p>
      <w:pPr>
        <w:pStyle w:val="Heading3"/>
      </w:pPr>
      <w:r>
        <w:t xml:space="preserve">Final Verdict</w:t>
      </w:r>
    </w:p>
    <w:p>
      <w:pPr>
        <w:pStyle w:val="FirstParagraph"/>
      </w:pPr>
      <w:r>
        <w:t xml:space="preserve">The data strongly supports the continued expansion of Software Engineering capabilities in Mexico City. It is a hub of resilience, creativity, and growing technical maturity. By acknowledging the specific nuances of working as a Software Engineer in this vibrant metropolis, organizations can unlock significant competitive advantages.</w:t>
      </w:r>
    </w:p>
    <w:bookmarkEnd w:id="37"/>
    <w:bookmarkEnd w:id="38"/>
    <w:bookmarkStart w:id="39" w:name="X92c55a1e06674d272b100259581b4b366577168"/>
    <w:p>
      <w:pPr>
        <w:pStyle w:val="Heading2"/>
      </w:pPr>
      <w:r>
        <w:t xml:space="preserve">Laboratory Report: References and Appendices</w:t>
      </w:r>
    </w:p>
    <w:p>
      <w:pPr>
        <w:pStyle w:val="FirstParagraph"/>
      </w:pPr>
      <w:r>
        <w:rPr>
          <w:iCs/>
          <w:i/>
        </w:rPr>
        <w:t xml:space="preserve">Note: Detailed statistical tables, raw survey data from the Mexico City cohort, and transcripts of CTO interviews are available in the digital appendices associated with this Lab Report.</w:t>
      </w:r>
    </w:p>
    <w:p>
      <w:pPr>
        <w:numPr>
          <w:ilvl w:val="0"/>
          <w:numId w:val="1003"/>
        </w:numPr>
        <w:pStyle w:val="Compact"/>
      </w:pPr>
      <w:r>
        <w:t xml:space="preserve">Banamex Financial Data on Tech Sector Growth in Latin America.</w:t>
      </w:r>
    </w:p>
    <w:p>
      <w:pPr>
        <w:numPr>
          <w:ilvl w:val="0"/>
          <w:numId w:val="1003"/>
        </w:numPr>
        <w:pStyle w:val="Compact"/>
      </w:pPr>
      <w:r>
        <w:t xml:space="preserve">National Institute of Statistics and Geography (INEGI) Reports on Digital Economy.</w:t>
      </w:r>
    </w:p>
    <w:p>
      <w:pPr>
        <w:numPr>
          <w:ilvl w:val="0"/>
          <w:numId w:val="1003"/>
        </w:numPr>
        <w:pStyle w:val="Compact"/>
      </w:pPr>
      <w:r>
        <w:t xml:space="preserve">Hiring Insights from Major Recruitment Firms operating in CDMX.</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Software Engineering Landscape in Mexico City</dc:title>
  <dc:creator/>
  <cp:keywords/>
  <dcterms:created xsi:type="dcterms:W3CDTF">2026-07-29T02:42:41Z</dcterms:created>
  <dcterms:modified xsi:type="dcterms:W3CDTF">2026-07-29T02:42:41Z</dcterms:modified>
</cp:coreProperties>
</file>

<file path=docProps/custom.xml><?xml version="1.0" encoding="utf-8"?>
<Properties xmlns="http://schemas.openxmlformats.org/officeDocument/2006/custom-properties" xmlns:vt="http://schemas.openxmlformats.org/officeDocument/2006/docPropsVTypes"/>
</file>