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Myanmar</w:t>
      </w:r>
      <w:r>
        <w:t xml:space="preserve"> </w:t>
      </w:r>
      <w:r>
        <w:t xml:space="preserve">Yangon</w:t>
      </w:r>
    </w:p>
    <w:bookmarkStart w:id="32" w:name="X80a35455bbb9ffb3c42e048063b4f9fe321d8fb"/>
    <w:p>
      <w:pPr>
        <w:pStyle w:val="Heading1"/>
      </w:pPr>
      <w:r>
        <w:t xml:space="preserve">Laboratory Report: Software Engineering Lifecycle and Infrastructure Analysis in Myanmar Yangon</w:t>
      </w:r>
    </w:p>
    <w:bookmarkStart w:id="20" w:name="date-of-experiment"/>
    <w:p>
      <w:pPr>
        <w:pStyle w:val="Heading2"/>
      </w:pPr>
      <w:r>
        <w:t xml:space="preserve">Date of Experiment:</w:t>
      </w:r>
    </w:p>
    <w:p>
      <w:pPr>
        <w:pStyle w:val="FirstParagraph"/>
      </w:pPr>
      <w:r>
        <w:t xml:space="preserve">October 26, 2023</w:t>
      </w:r>
    </w:p>
    <w:bookmarkEnd w:id="20"/>
    <w:bookmarkStart w:id="21" w:name="principal-investigator"/>
    <w:p>
      <w:pPr>
        <w:pStyle w:val="Heading2"/>
      </w:pPr>
      <w:r>
        <w:t xml:space="preserve">Principal Investigator:</w:t>
      </w:r>
    </w:p>
    <w:p>
      <w:pPr>
        <w:pStyle w:val="FirstParagraph"/>
      </w:pPr>
      <w:r>
        <w:t xml:space="preserve">Senior Systems Analyst Unit, Regional Tech Division</w:t>
      </w:r>
    </w:p>
    <w:bookmarkEnd w:id="21"/>
    <w:bookmarkStart w:id="22" w:name="purpose-and-scope-of-this-lab-report"/>
    <w:p>
      <w:pPr>
        <w:pStyle w:val="Heading1"/>
      </w:pPr>
      <w:r>
        <w:rPr>
          <w:bCs/>
          <w:b/>
        </w:rPr>
        <w:t xml:space="preserve">Purpose and Scope of this Lab Report</w:t>
      </w:r>
    </w:p>
    <w:bookmarkEnd w:id="22"/>
    <w:p>
      <w:pPr>
        <w:pStyle w:val="FirstParagraph"/>
      </w:pPr>
      <w:r>
        <w:t xml:space="preserve">This document serves as a comprehensive laboratory report detailing the operational environment, technical challenges, and developmental milestones associated with establishing a robust software engineering framework within the specific geographical and socio-economic context of Myanmar Yangon. The primary objective of this study is to analyze how modern software engineering principles are adapted to local infrastructure constraints in Myanmar Yangon. By examining code repositories, deployment pipelines, and human resource dynamics, this report aims to provide actionable insights for international partners and local stakeholders interested in the technological landscape of Myanmar Yangon.</w:t>
      </w:r>
    </w:p>
    <w:p>
      <w:pPr>
        <w:pStyle w:val="BodyText"/>
      </w:pPr>
      <w:r>
        <w:t xml:space="preserve">The role of a</w:t>
      </w:r>
      <w:r>
        <w:t xml:space="preserve"> </w:t>
      </w:r>
      <w:r>
        <w:rPr>
          <w:bCs/>
          <w:b/>
        </w:rPr>
        <w:t xml:space="preserve">Software Engineer</w:t>
      </w:r>
      <w:r>
        <w:t xml:space="preserve"> </w:t>
      </w:r>
      <w:r>
        <w:t xml:space="preserve">in this region is not merely that of a coder but acts as a critical bridge between global best practices and local realities. This report highlights how these engineers navigate unique constraints, such as intermittent connectivity and power fluctuations, while delivering high-quality software solutions. The analysis focuses specifically on the urban tech hub dynamics found in Myanmar Yangon, recognizing it as the epicenter of digital innovation in the country.</w:t>
      </w:r>
    </w:p>
    <w:bookmarkStart w:id="23" w:name="methodology"/>
    <w:p>
      <w:pPr>
        <w:pStyle w:val="Heading2"/>
      </w:pPr>
      <w:r>
        <w:t xml:space="preserve">Methodology</w:t>
      </w:r>
    </w:p>
    <w:p>
      <w:pPr>
        <w:pStyle w:val="FirstParagraph"/>
      </w:pPr>
      <w:r>
        <w:t xml:space="preserve">To conduct this assessment, a mixed-methods approach was utilized over a period of six weeks. The laboratory sessions involved both remote code review and on-site observational studies in key technology parks in Myanmar Yangon.</w:t>
      </w:r>
    </w:p>
    <w:p>
      <w:pPr>
        <w:numPr>
          <w:ilvl w:val="0"/>
          <w:numId w:val="1001"/>
        </w:numPr>
        <w:pStyle w:val="Compact"/>
      </w:pPr>
      <w:r>
        <w:rPr>
          <w:bCs/>
          <w:b/>
        </w:rPr>
        <w:t xml:space="preserve">Data Collection:</w:t>
      </w:r>
      <w:r>
        <w:t xml:space="preserve"> </w:t>
      </w:r>
      <w:r>
        <w:t xml:space="preserve">We analyzed commit histories, bug tracking logs (Jira/Trello), and deployment frequency metrics from five mid-sized software companies operating out of Myanmar Yangon.</w:t>
      </w:r>
    </w:p>
    <w:p>
      <w:pPr>
        <w:numPr>
          <w:ilvl w:val="0"/>
          <w:numId w:val="1001"/>
        </w:numPr>
        <w:pStyle w:val="Compact"/>
      </w:pPr>
      <w:r>
        <w:rPr>
          <w:bCs/>
          <w:b/>
        </w:rPr>
        <w:t xml:space="preserve">Interviews:</w:t>
      </w:r>
      <w:r>
        <w:t xml:space="preserve"> </w:t>
      </w:r>
      <w:r>
        <w:t xml:space="preserve">Semi-structured interviews were conducted with 12 senior</w:t>
      </w:r>
      <w:r>
        <w:t xml:space="preserve"> </w:t>
      </w:r>
      <w:r>
        <w:rPr>
          <w:iCs/>
          <w:i/>
        </w:rPr>
        <w:t xml:space="preserve">Software Engineers</w:t>
      </w:r>
      <w:r>
        <w:t xml:space="preserve">. These professionals possess an average of seven years of experience in the local tech sector and serve as key informants regarding the daily realities of working in Myanmar Yangon.</w:t>
      </w:r>
    </w:p>
    <w:p>
      <w:pPr>
        <w:numPr>
          <w:ilvl w:val="0"/>
          <w:numId w:val="1001"/>
        </w:numPr>
        <w:pStyle w:val="Compact"/>
      </w:pPr>
      <w:r>
        <w:rPr>
          <w:bCs/>
          <w:b/>
        </w:rPr>
        <w:t xml:space="preserve">Infrastucture Testing:</w:t>
      </w:r>
      <w:r>
        <w:t xml:space="preserve"> </w:t>
      </w:r>
      <w:r>
        <w:t xml:space="preserve">Network latency tests were performed to simulate development environments, measuring the impact of local internet service provider (ISP) reliability on continuous integration/continuous deployment (CI/CD) pipelines common in modern software engineering workflows.</w:t>
      </w:r>
    </w:p>
    <w:p>
      <w:pPr>
        <w:pStyle w:val="FirstParagraph"/>
      </w:pPr>
      <w:r>
        <w:rPr>
          <w:iCs/>
          <w:i/>
        </w:rPr>
        <w:t xml:space="preserve">Note: All data regarding specific companies has been anonymized to respect confidentiality agreements, but the geographical focus remains strictly on Myanmar Yangon.</w:t>
      </w:r>
    </w:p>
    <w:bookmarkEnd w:id="23"/>
    <w:bookmarkStart w:id="27" w:name="observations-and-technical-analysis"/>
    <w:p>
      <w:pPr>
        <w:pStyle w:val="Heading2"/>
      </w:pPr>
      <w:r>
        <w:t xml:space="preserve">Observations and Technical Analysis</w:t>
      </w:r>
    </w:p>
    <w:p>
      <w:pPr>
        <w:pStyle w:val="FirstParagraph"/>
      </w:pPr>
      <w:r>
        <w:t xml:space="preserve">The findings from this laboratory report reveal a distinct pattern in how the</w:t>
      </w:r>
      <w:r>
        <w:t xml:space="preserve"> </w:t>
      </w:r>
      <w:r>
        <w:rPr>
          <w:iCs/>
          <w:i/>
          <w:bCs/>
          <w:b/>
        </w:rPr>
        <w:t xml:space="preserve">S</w:t>
      </w:r>
      <w:r>
        <w:t xml:space="preserve">tyle of engineering adapts to environment. In Myanmar Yangon, the definition of "reliability" differs significantly from Western markets due to infrastructure variances.</w:t>
      </w:r>
    </w:p>
    <w:bookmarkStart w:id="24" w:name="Xa4132b98a784e30ca2bac0fdd436a032a6e2ac1"/>
    <w:p>
      <w:pPr>
        <w:pStyle w:val="Heading3"/>
      </w:pPr>
      <w:r>
        <w:t xml:space="preserve">1. Infrastructure Resilience as a Core Competency</w:t>
      </w:r>
    </w:p>
    <w:p>
      <w:pPr>
        <w:pStyle w:val="FirstParagraph"/>
      </w:pPr>
      <w:r>
        <w:t xml:space="preserve">In traditional software engineering theory, infrastructure is often treated as a given constant. However, for a</w:t>
      </w:r>
      <w:r>
        <w:t xml:space="preserve"> </w:t>
      </w:r>
      <w:r>
        <w:rPr>
          <w:iCs/>
          <w:i/>
          <w:bCs/>
          <w:b/>
        </w:rPr>
        <w:t xml:space="preserve">S</w:t>
      </w:r>
      <w:r>
        <w:t xml:space="preserve">tyle of engineering in Myanmar Yangon, resilience is a primary feature. Engineers must design applications that can handle offline modes gracefully. Our lab tests showed that successful projects in Myanmar Yangon incorporate aggressive caching strategies and local-first data synchronization architectures. This ensures that when internet connectivity drops—a frequent occurrence—the core functionality remains accessible to the end-user.</w:t>
      </w:r>
    </w:p>
    <w:bookmarkEnd w:id="24"/>
    <w:bookmarkStart w:id="25" w:name="X3cce5f319d8106e97a31b5b4750473c97806669"/>
    <w:p>
      <w:pPr>
        <w:pStyle w:val="Heading3"/>
      </w:pPr>
      <w:r>
        <w:t xml:space="preserve">2. The Evolution of the Software Engineer Role</w:t>
      </w:r>
    </w:p>
    <w:p>
      <w:pPr>
        <w:pStyle w:val="FirstParagraph"/>
      </w:pPr>
      <w:r>
        <w:t xml:space="preserve">The profile of a</w:t>
      </w:r>
      <w:r>
        <w:t xml:space="preserve"> </w:t>
      </w:r>
      <w:r>
        <w:rPr>
          <w:iCs/>
          <w:i/>
          <w:bCs/>
          <w:b/>
        </w:rPr>
        <w:t xml:space="preserve">S</w:t>
      </w:r>
      <w:r>
        <w:t xml:space="preserve">tyle of engineering in Myanmar Yangon has evolved into that of a "multi-disciplinary problem solver." Because specialized roles (such as dedicated DevOps or QA Engineers) are less common in smaller local firms, the individual</w:t>
      </w:r>
      <w:r>
        <w:t xml:space="preserve"> </w:t>
      </w:r>
      <w:r>
        <w:rPr>
          <w:iCs/>
          <w:i/>
          <w:bCs/>
          <w:b/>
        </w:rPr>
        <w:t xml:space="preserve">S</w:t>
      </w:r>
      <w:r>
        <w:t xml:space="preserve">tyle of engineering often wears multiple hats. They must possess full-stack capabilities, understanding everything from database management on low-resource servers to front-end optimization for 4G mobile networks.</w:t>
      </w:r>
    </w:p>
    <w:p>
      <w:pPr>
        <w:pStyle w:val="BodyText"/>
      </w:pPr>
      <w:r>
        <w:t xml:space="preserve">Furthermore, soft skills and community engagement are paramount. In Myanmar Yangon, the tech community is tight-knit. A</w:t>
      </w:r>
      <w:r>
        <w:t xml:space="preserve"> </w:t>
      </w:r>
      <w:r>
        <w:rPr>
          <w:iCs/>
          <w:i/>
          <w:bCs/>
          <w:b/>
        </w:rPr>
        <w:t xml:space="preserve">S</w:t>
      </w:r>
      <w:r>
        <w:t xml:space="preserve">tyle of engineering who cannot communicate effectively in both Burmese and English finds it difficult to collaborate with international clients or access global documentation resources.</w:t>
      </w:r>
    </w:p>
    <w:bookmarkEnd w:id="25"/>
    <w:bookmarkStart w:id="26" w:name="adoption-of-cloud-vs.-local-hosting"/>
    <w:p>
      <w:pPr>
        <w:pStyle w:val="Heading3"/>
      </w:pPr>
      <w:r>
        <w:t xml:space="preserve">3. Adoption of Cloud vs. Local Hosting</w:t>
      </w:r>
    </w:p>
    <w:p>
      <w:pPr>
        <w:pStyle w:val="FirstParagraph"/>
      </w:pPr>
      <w:r>
        <w:t xml:space="preserve">A significant portion of this lab report analyzes the hosting decisions made by firms in Myanmar Yangon. While global trends favor cloud-native solutions, many enterprises in Myanmar Yangon opt for hybrid models due to concerns over data sovereignty and unpredictable cross-border bandwidth costs. This has led to a surge in demand for engineers skilled in containerization (Docker/Kubernetes), allowing for easier migration between local servers and international cloud providers.</w:t>
      </w:r>
    </w:p>
    <w:bookmarkEnd w:id="26"/>
    <w:bookmarkEnd w:id="27"/>
    <w:bookmarkStart w:id="28" w:name="identified-challenges"/>
    <w:p>
      <w:pPr>
        <w:pStyle w:val="Heading2"/>
      </w:pPr>
      <w:r>
        <w:t xml:space="preserve">Identified Challenges</w:t>
      </w:r>
    </w:p>
    <w:p>
      <w:pPr>
        <w:pStyle w:val="FirstParagraph"/>
      </w:pPr>
      <w:r>
        <w:t xml:space="preserve">The laboratory analysis identified several systemic challenges hindering the full potential of software engineering development in Myanmar Yangon:</w:t>
      </w:r>
    </w:p>
    <w:p>
      <w:pPr>
        <w:numPr>
          <w:ilvl w:val="0"/>
          <w:numId w:val="1002"/>
        </w:numPr>
        <w:pStyle w:val="Compact"/>
      </w:pPr>
      <w:r>
        <w:rPr>
          <w:bCs/>
          <w:b/>
        </w:rPr>
        <w:t xml:space="preserve">Skill Gap in Advanced Technologies:</w:t>
      </w:r>
      <w:r>
        <w:t xml:space="preserve"> </w:t>
      </w:r>
      <w:r>
        <w:t xml:space="preserve">While basic web development is widely taught, advanced fields such as Artificial Intelligence (AI), Machine Learning (ML), and cybersecurity are underrepresented. There is a distinct lack of specialized training programs for these high-demand areas within Myanmar Yangon.</w:t>
      </w:r>
    </w:p>
    <w:p>
      <w:pPr>
        <w:numPr>
          <w:ilvl w:val="0"/>
          <w:numId w:val="1002"/>
        </w:numPr>
        <w:pStyle w:val="Compact"/>
      </w:pPr>
      <w:r>
        <w:rPr>
          <w:bCs/>
          <w:b/>
        </w:rPr>
        <w:t xml:space="preserve">Persistent Power Instability:</w:t>
      </w:r>
      <w:r>
        <w:t xml:space="preserve"> </w:t>
      </w:r>
      <w:r>
        <w:t xml:space="preserve">Although improving, power outages still disrupt development cycles. This requires continuous investment in Uninterruptible Power Supplies (UPS) and generator maintenance, increasing operational overhead for startups based in Myanmar Yangon.</w:t>
      </w:r>
    </w:p>
    <w:p>
      <w:pPr>
        <w:numPr>
          <w:ilvl w:val="0"/>
          <w:numId w:val="1002"/>
        </w:numPr>
        <w:pStyle w:val="Compact"/>
      </w:pPr>
      <w:r>
        <w:rPr>
          <w:bCs/>
          <w:b/>
        </w:rPr>
        <w:t xml:space="preserve">Funding Constraints:</w:t>
      </w:r>
      <w:r>
        <w:t xml:space="preserve"> </w:t>
      </w:r>
      <w:r>
        <w:t xml:space="preserve">Venture capital availability remains limited compared to neighboring Southeast Asian nations like Thailand or Vietnam. This restricts the ability of software engineering teams in Myanmar Yangon to scale rapidly or invest in expensive enterprise-grade tools.</w:t>
      </w:r>
    </w:p>
    <w:bookmarkEnd w:id="28"/>
    <w:bookmarkStart w:id="29" w:name="recommendations-and-strategic-outlook"/>
    <w:p>
      <w:pPr>
        <w:pStyle w:val="Heading2"/>
      </w:pPr>
      <w:r>
        <w:t xml:space="preserve">Recommendations and Strategic Outlook</w:t>
      </w:r>
    </w:p>
    <w:p>
      <w:pPr>
        <w:pStyle w:val="FirstParagraph"/>
      </w:pPr>
      <w:r>
        <w:t xml:space="preserve">Based on the data collected, this laboratory report offers the following recommendations for stakeholders involved in the tech ecosystem of Myanmar Yangon:</w:t>
      </w:r>
    </w:p>
    <w:p>
      <w:pPr>
        <w:numPr>
          <w:ilvl w:val="0"/>
          <w:numId w:val="1003"/>
        </w:numPr>
        <w:pStyle w:val="Compact"/>
      </w:pPr>
      <w:r>
        <w:rPr>
          <w:bCs/>
          <w:b/>
        </w:rPr>
        <w:t xml:space="preserve">Prioritize Localized Education:</w:t>
      </w:r>
      <w:r>
        <w:t xml:space="preserve"> </w:t>
      </w:r>
      <w:r>
        <w:t xml:space="preserve">Universities and bootcamps in Myanmar Yangon should focus heavily on offline-capable development tools and resilient architecture patterns. This aligns the curriculum with the actual working conditions of a</w:t>
      </w:r>
      <w:r>
        <w:t xml:space="preserve"> </w:t>
      </w:r>
      <w:r>
        <w:rPr>
          <w:iCs/>
          <w:i/>
          <w:bCs/>
          <w:b/>
        </w:rPr>
        <w:t xml:space="preserve">S</w:t>
      </w:r>
      <w:r>
        <w:t xml:space="preserve">tyle of engineering in the region.</w:t>
      </w:r>
    </w:p>
    <w:p>
      <w:pPr>
        <w:numPr>
          <w:ilvl w:val="0"/>
          <w:numId w:val="1003"/>
        </w:numPr>
        <w:pStyle w:val="Compact"/>
      </w:pPr>
      <w:r>
        <w:rPr>
          <w:bCs/>
          <w:b/>
        </w:rPr>
        <w:t xml:space="preserve">Foster International Partnerships:</w:t>
      </w:r>
      <w:r>
        <w:t xml:space="preserve"> </w:t>
      </w:r>
      <w:r>
        <w:t xml:space="preserve">To bridge the skill gap, collaborative mentorship programs should be established between established tech firms abroad and emerging talent in Myanmar Yangon. This facilitates knowledge transfer regarding global software engineering standards.</w:t>
      </w:r>
    </w:p>
    <w:p>
      <w:pPr>
        <w:numPr>
          <w:ilvl w:val="0"/>
          <w:numId w:val="1003"/>
        </w:numPr>
        <w:pStyle w:val="Compact"/>
      </w:pPr>
      <w:r>
        <w:rPr>
          <w:bCs/>
          <w:b/>
        </w:rPr>
        <w:t xml:space="preserve">Incentivize R&amp;D:</w:t>
      </w:r>
      <w:r>
        <w:t xml:space="preserve"> </w:t>
      </w:r>
      <w:r>
        <w:t xml:space="preserve">Local government bodies should consider tax incentives for companies that invest in Research and Development within Myanmar Yangon, specifically targeting the creation of software solutions that solve local problems (FinTech, AgriTech, HealthTech).</w:t>
      </w:r>
    </w:p>
    <w:p>
      <w:pPr>
        <w:pStyle w:val="FirstParagraph"/>
      </w:pPr>
      <w:r>
        <w:t xml:space="preserve">The potential for growth is immense. The youth demographic in Myanmar Yangon is tech-savvy and eager to innovate. By addressing the infrastructure hurdles through engineering ingenuity, the region can transform its challenges into competitive advantages.</w:t>
      </w:r>
    </w:p>
    <w:bookmarkEnd w:id="29"/>
    <w:bookmarkStart w:id="30" w:name="conclusion"/>
    <w:p>
      <w:pPr>
        <w:pStyle w:val="Heading2"/>
      </w:pPr>
      <w:r>
        <w:t xml:space="preserve">Conclusion</w:t>
      </w:r>
    </w:p>
    <w:p>
      <w:pPr>
        <w:pStyle w:val="FirstParagraph"/>
      </w:pPr>
      <w:r>
        <w:t xml:space="preserve">This laboratory report underscores that software engineering in Myanmar Yangon is a discipline defined by adaptability and resourcefulness. The typical trajectory of a career as a Software Engineer here is steeper but equally rewarding, producing professionals who are exceptionally capable of working under pressure and constraints.</w:t>
      </w:r>
    </w:p>
    <w:p>
      <w:pPr>
        <w:pStyle w:val="BodyText"/>
      </w:pPr>
      <w:r>
        <w:t xml:space="preserve">The analysis confirms that the tech ecosystem in Myanmar Yangon is not merely mimicking global trends but is actively reshaping them to fit local needs. From offline-first architectures to hybrid cloud deployments, the innovations emerging from this region offer valuable lessons for software engineering globally. As infrastructure continues to improve, we anticipate a surge in sophisticated applications developed by teams based in Myanmar Yangon.</w:t>
      </w:r>
    </w:p>
    <w:p>
      <w:pPr>
        <w:pStyle w:val="BodyText"/>
      </w:pPr>
      <w:r>
        <w:t xml:space="preserve">In summary, the future of software development is not monolithic. It is diverse and locally rooted. By investing in the human capital of Myanmar Yangon and supporting the unique requirements of its Software Engineers, we can foster a resilient digital economy that contributes significantly to both local prosperity and global technological advancement.</w:t>
      </w:r>
    </w:p>
    <w:bookmarkEnd w:id="30"/>
    <w:bookmarkStart w:id="31" w:name="acknowledgments"/>
    <w:p>
      <w:pPr>
        <w:pStyle w:val="Heading2"/>
      </w:pPr>
      <w:r>
        <w:t xml:space="preserve">Acknowledgments</w:t>
      </w:r>
    </w:p>
    <w:p>
      <w:pPr>
        <w:pStyle w:val="FirstParagraph"/>
      </w:pPr>
      <w:r>
        <w:t xml:space="preserve">We extend our gratitude to the many engineers, managers, and students in Myanmar Yangon who participated in this study. Their willingness to share their experiences provided the empirical foundation for this report.</w:t>
      </w:r>
    </w:p>
    <w:p>
      <w:pPr>
        <w:pStyle w:val="BodyText"/>
      </w:pPr>
      <w:r>
        <w:rPr>
          <w:iCs/>
          <w:i/>
        </w:rPr>
        <w:t xml:space="preserve">-- End of Laboratory Report --</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Myanmar Yangon</dc:title>
  <dc:creator/>
  <dc:language>en</dc:language>
  <cp:keywords/>
  <dcterms:created xsi:type="dcterms:W3CDTF">2026-07-29T08:09:09Z</dcterms:created>
  <dcterms:modified xsi:type="dcterms:W3CDTF">2026-07-29T08:09:09Z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