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Technical Department Head</w:t>
      </w:r>
      <w:r>
        <w:br/>
      </w:r>
    </w:p>
    <w:p>
      <w:pPr>
        <w:pStyle w:val="BodyText"/>
      </w:pPr>
      <w:r>
        <w:t xml:space="preserve">From:: Senior Lab Analyst</w:t>
      </w:r>
      <w:r>
        <w:br/>
      </w:r>
      <w:r>
        <w:br/>
      </w:r>
      <w:r>
        <w:br/>
      </w:r>
      <w:r>
        <w:br/>
      </w:r>
    </w:p>
    <w:p>
      <w:pPr>
        <w:pStyle w:val="BodyText"/>
      </w:pPr>
      <w:r>
        <w:t xml:space="preserve">The purpose of this document is to analyze the current state, challenges, and opportunities regarding the role of a</w:t>
      </w:r>
      <w:r>
        <w:t xml:space="preserve"> </w:t>
      </w:r>
      <w:r>
        <w:rPr>
          <w:bCs/>
          <w:b/>
        </w:rPr>
        <w:t xml:space="preserve">Software Engineer</w:t>
      </w:r>
      <w:r>
        <w:t xml:space="preserve">, specifically within the context of a technical laboratory report situated in</w:t>
      </w:r>
      <w:r>
        <w:t xml:space="preserve"> </w:t>
      </w:r>
      <w:r>
        <w:rPr>
          <w:bCs/>
          <w:b/>
        </w:rPr>
        <w:t xml:space="preserve">Russia Saint Petersburg</w:t>
      </w:r>
      <w:r>
        <w:t xml:space="preserve">. This analysis serves as a comprehensive evaluation for our stakeholders.</w:t>
      </w:r>
    </w:p>
    <w:bookmarkStart w:id="33" w:name="X1c405fa1d6eb6c514f184d0418d736942f1b48b"/>
    <w:p>
      <w:pPr>
        <w:pStyle w:val="Heading1"/>
      </w:pPr>
      <w:r>
        <w:t xml:space="preserve">Lab Report: Analysis of Software Engineering Ecosystems in Russia Saint Petersburg</w:t>
      </w:r>
    </w:p>
    <w:bookmarkStart w:id="20" w:name="executive-summary-and-introduction"/>
    <w:p>
      <w:pPr>
        <w:pStyle w:val="Heading2"/>
      </w:pPr>
      <w:r>
        <w:t xml:space="preserve">1. Executive Summary and Introduction</w:t>
      </w:r>
    </w:p>
    <w:p>
      <w:pPr>
        <w:pStyle w:val="FirstParagraph"/>
      </w:pPr>
      <w:r>
        <w:t xml:space="preserve">The city of Saint Petersburg, often referred to as the cultural capital of Russia, has established itself as a burgeoning hub for high-tech industries. While Moscow remains the primary financial center,</w:t>
      </w:r>
      <w:r>
        <w:t xml:space="preserve"> </w:t>
      </w:r>
      <w:r>
        <w:rPr>
          <w:bCs/>
          <w:b/>
        </w:rPr>
        <w:t xml:space="preserve">Russia Saint Petersburg</w:t>
      </w:r>
      <w:r>
        <w:t xml:space="preserve"> </w:t>
      </w:r>
      <w:r>
        <w:t xml:space="preserve">has carved out a distinct niche in software development, artificial intelligence research, and cybersecurity. This lab report aims to dissect the specific operational dynamics of a</w:t>
      </w:r>
      <w:r>
        <w:t xml:space="preserve"> </w:t>
      </w:r>
      <w:r>
        <w:rPr>
          <w:bCs/>
          <w:b/>
        </w:rPr>
        <w:t xml:space="preserve">Software Engineer</w:t>
      </w:r>
      <w:r>
        <w:t xml:space="preserve"> </w:t>
      </w:r>
      <w:r>
        <w:t xml:space="preserve">working within this unique geographical and economic landscape.</w:t>
      </w:r>
    </w:p>
    <w:p>
      <w:pPr>
        <w:pStyle w:val="BodyText"/>
      </w:pPr>
      <w:r>
        <w:t xml:space="preserve">The significance of this study lies in the intersection of local talent density, historical academic rigor found in institutions like ITMO University and Saint Petersburg State University, and the modern demands of global software delivery. By focusing on the</w:t>
      </w:r>
      <w:r>
        <w:t xml:space="preserve"> </w:t>
      </w:r>
      <w:r>
        <w:rPr>
          <w:bCs/>
          <w:b/>
        </w:rPr>
        <w:t xml:space="preserve">Software Engineer</w:t>
      </w:r>
      <w:r>
        <w:t xml:space="preserve">, we can understand how individual roles contribute to the broader technological infrastructure that supports both local enterprise and international clients.</w:t>
      </w:r>
    </w:p>
    <w:bookmarkEnd w:id="20"/>
    <w:bookmarkStart w:id="23" w:name="contextual-analysis-of-saint-petersburg"/>
    <w:p>
      <w:pPr>
        <w:pStyle w:val="Heading2"/>
      </w:pPr>
      <w:r>
        <w:t xml:space="preserve">2. Contextual Analysis of Saint Petersburg</w:t>
      </w:r>
    </w:p>
    <w:p>
      <w:pPr>
        <w:pStyle w:val="FirstParagraph"/>
      </w:pPr>
      <w:r>
        <w:t xml:space="preserve">Saint Petersburg possesses a unique historical context that influences its current software engineering culture. The city was founded by Peter the Great as a "window to Europe," fostering an environment that is traditionally more open to Western ideas and technologies compared to other regions in Russia. This cultural openness translates directly into the professional practices of the</w:t>
      </w:r>
      <w:r>
        <w:t xml:space="preserve"> </w:t>
      </w:r>
      <w:r>
        <w:rPr>
          <w:bCs/>
          <w:b/>
        </w:rPr>
        <w:t xml:space="preserve">Software Engineer</w:t>
      </w:r>
      <w:r>
        <w:t xml:space="preserve">.</w:t>
      </w:r>
    </w:p>
    <w:bookmarkStart w:id="21" w:name="academic-foundations-and-talent-pipeline"/>
    <w:p>
      <w:pPr>
        <w:pStyle w:val="Heading3"/>
      </w:pPr>
      <w:r>
        <w:t xml:space="preserve">2.1 Academic Foundations and Talent Pipeline</w:t>
      </w:r>
    </w:p>
    <w:p>
      <w:pPr>
        <w:pStyle w:val="FirstParagraph"/>
      </w:pPr>
      <w:r>
        <w:t xml:space="preserve">The presence of world-class technical universities in Saint Petersburg ensures a steady pipeline of highly skilled graduates. The curriculum often emphasizes strong mathematical foundations, algorithmic problem-solving, and systems programming. Consequently, the average</w:t>
      </w:r>
      <w:r>
        <w:t xml:space="preserve"> </w:t>
      </w:r>
      <w:r>
        <w:rPr>
          <w:bCs/>
          <w:b/>
        </w:rPr>
        <w:t xml:space="preserve">Software Engineer</w:t>
      </w:r>
      <w:r>
        <w:t xml:space="preserve"> </w:t>
      </w:r>
      <w:r>
        <w:t xml:space="preserve">emerging from these local institutions possesses rigorous theoretical knowledge that complements practical industry experience.</w:t>
      </w:r>
    </w:p>
    <w:bookmarkEnd w:id="21"/>
    <w:bookmarkStart w:id="22" w:name="infrastructure-and-innovation-hubs"/>
    <w:p>
      <w:pPr>
        <w:pStyle w:val="Heading3"/>
      </w:pPr>
      <w:r>
        <w:t xml:space="preserve">2.2 Infrastructure and Innovation Hubs</w:t>
      </w:r>
    </w:p>
    <w:p>
      <w:pPr>
        <w:pStyle w:val="FirstParagraph"/>
      </w:pPr>
      <w:r>
        <w:t xml:space="preserve">Innovative spaces such as ITMO University’s labs, the Skolkovo innovation center (with its northern branch influence), and various tech parks in Saint Petersburg provide the necessary infrastructure for a</w:t>
      </w:r>
      <w:r>
        <w:t xml:space="preserve"> </w:t>
      </w:r>
      <w:r>
        <w:rPr>
          <w:bCs/>
          <w:b/>
        </w:rPr>
        <w:t xml:space="preserve">Software Engineer</w:t>
      </w:r>
      <w:r>
        <w:t xml:space="preserve">. These environments facilitate collaboration between academia and industry, allowing engineers to transition smoothly from research to production-grade code. The collaborative ecosystem in</w:t>
      </w:r>
      <w:r>
        <w:t xml:space="preserve"> </w:t>
      </w:r>
      <w:r>
        <w:rPr>
          <w:bCs/>
          <w:b/>
        </w:rPr>
        <w:t xml:space="preserve">Russia Saint Petersburg</w:t>
      </w:r>
      <w:r>
        <w:t xml:space="preserve"> </w:t>
      </w:r>
      <w:r>
        <w:t xml:space="preserve">encourages knowledge sharing through local meetups, hackathons, and open-source contributions.</w:t>
      </w:r>
    </w:p>
    <w:bookmarkEnd w:id="22"/>
    <w:bookmarkEnd w:id="23"/>
    <w:bookmarkStart w:id="26" w:name="role-of-the-software-engineer"/>
    <w:p>
      <w:pPr>
        <w:pStyle w:val="Heading2"/>
      </w:pPr>
      <w:r>
        <w:t xml:space="preserve">3. Role of the Software Engineer</w:t>
      </w:r>
    </w:p>
    <w:p>
      <w:pPr>
        <w:pStyle w:val="FirstParagraph"/>
      </w:pPr>
      <w:r>
        <w:t xml:space="preserve">The role of a</w:t>
      </w:r>
      <w:r>
        <w:t xml:space="preserve"> </w:t>
      </w:r>
      <w:r>
        <w:rPr>
          <w:bCs/>
          <w:b/>
        </w:rPr>
        <w:t xml:space="preserve">Software Engineer</w:t>
      </w:r>
      <w:r>
        <w:t xml:space="preserve"> </w:t>
      </w:r>
      <w:r>
        <w:t xml:space="preserve">in this region is multifaceted. It extends beyond mere coding to include system architecture, security compliance, and cross-functional collaboration. Below are the key responsibilities and skills observed in our lab analysis.</w:t>
      </w:r>
    </w:p>
    <w:bookmarkStart w:id="24" w:name="technical-competencies"/>
    <w:p>
      <w:pPr>
        <w:pStyle w:val="Heading3"/>
      </w:pPr>
      <w:r>
        <w:t xml:space="preserve">3.1 Technical Competencies</w:t>
      </w:r>
    </w:p>
    <w:p>
      <w:pPr>
        <w:numPr>
          <w:ilvl w:val="0"/>
          <w:numId w:val="1001"/>
        </w:numPr>
        <w:pStyle w:val="Compact"/>
      </w:pPr>
      <w:r>
        <w:rPr>
          <w:bCs/>
          <w:b/>
        </w:rPr>
        <w:t xml:space="preserve">Languages and Frameworks:</w:t>
      </w:r>
      <w:r>
        <w:t xml:space="preserve"> </w:t>
      </w:r>
      <w:r>
        <w:t xml:space="preserve">Proficiency in C++, Python, Java, and JavaScript is paramount. Due to the strong mathematical background of local talent, there is a notable emphasis on low-level optimization in C++ for gaming engines and high-performance computing applications.</w:t>
      </w:r>
    </w:p>
    <w:p>
      <w:pPr>
        <w:numPr>
          <w:ilvl w:val="0"/>
          <w:numId w:val="1001"/>
        </w:numPr>
        <w:pStyle w:val="Compact"/>
      </w:pPr>
      <w:r>
        <w:rPr>
          <w:bCs/>
          <w:b/>
        </w:rPr>
        <w:t xml:space="preserve">Cloud Architecture:</w:t>
      </w:r>
      <w:r>
        <w:t xml:space="preserve"> </w:t>
      </w:r>
      <w:r>
        <w:t xml:space="preserve">With the rise of digital transformation,</w:t>
      </w:r>
      <w:r>
        <w:t xml:space="preserve"> </w:t>
      </w:r>
      <w:r>
        <w:rPr>
          <w:bCs/>
          <w:b/>
        </w:rPr>
        <w:t xml:space="preserve">Software Engineers</w:t>
      </w:r>
      <w:r>
        <w:t xml:space="preserve"> </w:t>
      </w:r>
      <w:r>
        <w:t xml:space="preserve">in Saint Petersburg are increasingly required to design cloud-native solutions. Understanding of containers (Docker, Kubernetes) and orchestration is becoming a standard requirement.</w:t>
      </w:r>
    </w:p>
    <w:p>
      <w:pPr>
        <w:numPr>
          <w:ilvl w:val="0"/>
          <w:numId w:val="1001"/>
        </w:numPr>
        <w:pStyle w:val="Compact"/>
      </w:pPr>
      <w:r>
        <w:rPr>
          <w:bCs/>
          <w:b/>
        </w:rPr>
        <w:t xml:space="preserve">Data Engineering:</w:t>
      </w:r>
      <w:r>
        <w:t xml:space="preserve"> </w:t>
      </w:r>
      <w:r>
        <w:t xml:space="preserve">Given the data-intensive nature of modern applications, engineers must be adept at handling large datasets, utilizing tools like Apache Spark and Hadoop.</w:t>
      </w:r>
    </w:p>
    <w:bookmarkEnd w:id="24"/>
    <w:bookmarkStart w:id="25" w:name="soft-skills-and-communication"/>
    <w:p>
      <w:pPr>
        <w:pStyle w:val="Heading3"/>
      </w:pPr>
      <w:r>
        <w:t xml:space="preserve">3.2 Soft Skills and Communication</w:t>
      </w:r>
    </w:p>
    <w:p>
      <w:pPr>
        <w:pStyle w:val="FirstParagraph"/>
      </w:pPr>
      <w:r>
        <w:t xml:space="preserve">In a globalized economy, a</w:t>
      </w:r>
      <w:r>
        <w:t xml:space="preserve"> </w:t>
      </w:r>
      <w:r>
        <w:rPr>
          <w:bCs/>
          <w:b/>
        </w:rPr>
        <w:t xml:space="preserve">Software Engineer</w:t>
      </w:r>
      <w:r>
        <w:t xml:space="preserve"> </w:t>
      </w:r>
      <w:r>
        <w:t xml:space="preserve">in Saint Petersburg must possess strong English language skills to collaborate with international teams. The ability to communicate complex technical concepts clearly is essential for agile project management methodologies that are widely adopted across the city.</w:t>
      </w:r>
    </w:p>
    <w:bookmarkEnd w:id="25"/>
    <w:bookmarkEnd w:id="26"/>
    <w:bookmarkStart w:id="29" w:name="challenges-and-constraints"/>
    <w:p>
      <w:pPr>
        <w:pStyle w:val="Heading2"/>
      </w:pPr>
      <w:r>
        <w:t xml:space="preserve">4. Challenges and Constraints</w:t>
      </w:r>
    </w:p>
    <w:p>
      <w:pPr>
        <w:pStyle w:val="FirstParagraph"/>
      </w:pPr>
      <w:r>
        <w:t xml:space="preserve">Operating in the tech sector within Russia Saint Petersburg presents specific challenges that must be accounted for in any comprehensive lab report regarding a</w:t>
      </w:r>
      <w:r>
        <w:t xml:space="preserve"> </w:t>
      </w:r>
      <w:r>
        <w:rPr>
          <w:bCs/>
          <w:b/>
        </w:rPr>
        <w:t xml:space="preserve">Software Engineer</w:t>
      </w:r>
      <w:r>
        <w:t xml:space="preserve">.</w:t>
      </w:r>
    </w:p>
    <w:bookmarkStart w:id="27" w:name="geopolitical-and-economic-factors"/>
    <w:p>
      <w:pPr>
        <w:pStyle w:val="Heading3"/>
      </w:pPr>
      <w:r>
        <w:t xml:space="preserve">4.1 Geopolitical and Economic Factors</w:t>
      </w:r>
    </w:p>
    <w:p>
      <w:pPr>
        <w:pStyle w:val="FirstParagraph"/>
      </w:pPr>
      <w:r>
        <w:t xml:space="preserve">Sanctions and international trade restrictions have impacted access to certain hardware components, software licenses, and cloud services provided by Western vendors. As a result, many local companies are accelerating their migration toward open-source alternatives or domestic Russian software solutions. This shift requires</w:t>
      </w:r>
      <w:r>
        <w:t xml:space="preserve"> </w:t>
      </w:r>
      <w:r>
        <w:rPr>
          <w:bCs/>
          <w:b/>
        </w:rPr>
        <w:t xml:space="preserve">Software Engineers</w:t>
      </w:r>
      <w:r>
        <w:t xml:space="preserve"> </w:t>
      </w:r>
      <w:r>
        <w:t xml:space="preserve">to be adaptable and quick learners regarding new toolchains.</w:t>
      </w:r>
    </w:p>
    <w:bookmarkEnd w:id="27"/>
    <w:bookmarkStart w:id="28" w:name="brain-drain-and-retention"/>
    <w:p>
      <w:pPr>
        <w:pStyle w:val="Heading3"/>
      </w:pPr>
      <w:r>
        <w:t xml:space="preserve">4.2 Brain Drain and Retention</w:t>
      </w:r>
    </w:p>
    <w:p>
      <w:pPr>
        <w:pStyle w:val="FirstParagraph"/>
      </w:pPr>
      <w:r>
        <w:t xml:space="preserve">The global demand for tech talent has led to an increase in remote work opportunities abroad, causing some attrition among top-tier developers in Saint Petersburg. To retain talent, local employers are focusing on improving work-life balance, offering competitive salaries in rubles pegged to inflation rates, and providing strong career development paths within the</w:t>
      </w:r>
      <w:r>
        <w:t xml:space="preserve"> </w:t>
      </w:r>
      <w:r>
        <w:rPr>
          <w:bCs/>
          <w:b/>
        </w:rPr>
        <w:t xml:space="preserve">Software Engineer</w:t>
      </w:r>
      <w:r>
        <w:t xml:space="preserve"> </w:t>
      </w:r>
      <w:r>
        <w:t xml:space="preserve">career ladder.</w:t>
      </w:r>
    </w:p>
    <w:bookmarkEnd w:id="28"/>
    <w:bookmarkEnd w:id="29"/>
    <w:bookmarkStart w:id="30" w:name="recommendations-for-optimization"/>
    <w:p>
      <w:pPr>
        <w:pStyle w:val="Heading2"/>
      </w:pPr>
      <w:r>
        <w:t xml:space="preserve">5. Recommendations for Optimization</w:t>
      </w:r>
    </w:p>
    <w:p>
      <w:pPr>
        <w:pStyle w:val="FirstParagraph"/>
      </w:pPr>
      <w:r>
        <w:t xml:space="preserve">Based on the findings from this lab report, we propose several strategies to enhance the efficiency and output of a</w:t>
      </w:r>
      <w:r>
        <w:t xml:space="preserve"> </w:t>
      </w:r>
      <w:r>
        <w:rPr>
          <w:bCs/>
          <w:b/>
        </w:rPr>
        <w:t xml:space="preserve">Software Engineer</w:t>
      </w:r>
    </w:p>
    <w:p>
      <w:pPr>
        <w:numPr>
          <w:ilvl w:val="0"/>
          <w:numId w:val="1002"/>
        </w:numPr>
        <w:pStyle w:val="Compact"/>
      </w:pPr>
      <w:r>
        <w:rPr>
          <w:bCs/>
          <w:b/>
        </w:rPr>
        <w:t xml:space="preserve">Invest in Local Tooling:</w:t>
      </w:r>
      <w:r>
        <w:t xml:space="preserve"> </w:t>
      </w:r>
      <w:r>
        <w:t xml:space="preserve">Companies should prioritize integration with domestic cloud providers and software suites to mitigate risks associated with international sanctions.</w:t>
      </w:r>
    </w:p>
    <w:p>
      <w:pPr>
        <w:numPr>
          <w:ilvl w:val="0"/>
          <w:numId w:val="1002"/>
        </w:numPr>
        <w:pStyle w:val="Compact"/>
      </w:pPr>
      <w:r>
        <w:rPr>
          <w:bCs/>
          <w:b/>
        </w:rPr>
        <w:t xml:space="preserve">Leverage Academic Partnerships:</w:t>
      </w:r>
      <w:r>
        <w:t xml:space="preserve"> </w:t>
      </w:r>
      <w:r>
        <w:t xml:space="preserve">Establishing stronger ties with universities like ITMO can help tailor engineering training programs to meet industry needs, ensuring that new hires are job-ready from day one.</w:t>
      </w:r>
    </w:p>
    <w:p>
      <w:pPr>
        <w:numPr>
          <w:ilvl w:val="0"/>
          <w:numId w:val="1002"/>
        </w:numPr>
        <w:pStyle w:val="Compact"/>
      </w:pPr>
      <w:r>
        <w:rPr>
          <w:bCs/>
          <w:b/>
        </w:rPr>
        <w:t xml:space="preserve">Foster Remote Collaboration:</w:t>
      </w:r>
      <w:r>
        <w:t xml:space="preserve"> </w:t>
      </w:r>
      <w:r>
        <w:t xml:space="preserve">Enhancing the digital infrastructure for remote collaboration will allow</w:t>
      </w:r>
      <w:r>
        <w:t xml:space="preserve"> </w:t>
      </w:r>
      <w:r>
        <w:rPr>
          <w:bCs/>
          <w:b/>
        </w:rPr>
        <w:t xml:space="preserve">Software Engineers</w:t>
      </w:r>
    </w:p>
    <w:p>
      <w:pPr>
        <w:numPr>
          <w:ilvl w:val="0"/>
          <w:numId w:val="1002"/>
        </w:numPr>
        <w:pStyle w:val="Compact"/>
      </w:pPr>
      <w:r>
        <w:rPr>
          <w:bCs/>
          <w:b/>
        </w:rPr>
        <w:t xml:space="preserve">Prioritize Cybersecurity Training:</w:t>
      </w:r>
      <w:r>
        <w:t xml:space="preserve"> </w:t>
      </w:r>
      <w:r>
        <w:t xml:space="preserve">With increasing cyber threats, specialized training in secure coding practices should be a mandatory part of the professional development for every engineer.</w:t>
      </w:r>
    </w:p>
    <w:bookmarkEnd w:id="30"/>
    <w:bookmarkStart w:id="31" w:name="conclusion"/>
    <w:p>
      <w:pPr>
        <w:pStyle w:val="Heading2"/>
      </w:pPr>
      <w:r>
        <w:t xml:space="preserve">6. Conclusion</w:t>
      </w:r>
    </w:p>
    <w:p>
      <w:pPr>
        <w:pStyle w:val="FirstParagraph"/>
      </w:pPr>
      <w:r>
        <w:t xml:space="preserve">In conclusion, the environment for a</w:t>
      </w:r>
      <w:r>
        <w:t xml:space="preserve"> </w:t>
      </w:r>
      <w:r>
        <w:rPr>
          <w:bCs/>
          <w:b/>
        </w:rPr>
        <w:t xml:space="preserve">Software Engineer</w:t>
      </w:r>
    </w:p>
    <w:p>
      <w:pPr>
        <w:pStyle w:val="BodyText"/>
      </w:pPr>
      <w:r>
        <w:t xml:space="preserve">This lab report underscores that the</w:t>
      </w:r>
      <w:r>
        <w:t xml:space="preserve"> </w:t>
      </w:r>
      <w:r>
        <w:rPr>
          <w:bCs/>
          <w:b/>
        </w:rPr>
        <w:t xml:space="preserve">Software Engineer</w:t>
      </w:r>
    </w:p>
    <w:bookmarkEnd w:id="31"/>
    <w:bookmarkStart w:id="32" w:name="references-and-further-reading"/>
    <w:p>
      <w:pPr>
        <w:pStyle w:val="Heading2"/>
      </w:pPr>
      <w:r>
        <w:t xml:space="preserve">7. References and Further Reading</w:t>
      </w:r>
    </w:p>
    <w:p>
      <w:pPr>
        <w:numPr>
          <w:ilvl w:val="0"/>
          <w:numId w:val="1003"/>
        </w:numPr>
        <w:pStyle w:val="Compact"/>
      </w:pPr>
      <w:r>
        <w:t xml:space="preserve">- ITMO University Official Publications on Computer Science.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Russia Saint Petersburg</dc:title>
  <dc:creator/>
  <dc:language>en</dc:language>
  <cp:keywords/>
  <dcterms:created xsi:type="dcterms:W3CDTF">2026-07-29T19:32:37Z</dcterms:created>
  <dcterms:modified xsi:type="dcterms:W3CDTF">2026-07-29T19:32:37Z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