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1" w:name="Xd18f93757ee83ddaa87d5a3117eb0e0646db6e7"/>
    <w:p>
      <w:pPr>
        <w:pStyle w:val="Heading1"/>
      </w:pPr>
      <w:r>
        <w:t xml:space="preserve">Laboratory Report on Software Engineering Practices and Challenges in Sudan Khartoum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Technology &amp; Innovation, Khartoum Campus</w:t>
      </w:r>
    </w:p>
    <w:p>
      <w:pPr>
        <w:pStyle w:val="BodyText"/>
      </w:pPr>
      <w:r>
        <w:br/>
      </w:r>
    </w:p>
    <w:bookmarkStart w:id="20" w:name="abstract"/>
    <w:p>
      <w:pPr>
        <w:pStyle w:val="Heading2"/>
      </w:pPr>
      <w:r>
        <w:t xml:space="preserve">1. Abstract</w:t>
      </w:r>
    </w:p>
    <w:p>
      <w:pPr>
        <w:pStyle w:val="FirstParagraph"/>
      </w:pPr>
      <w:r>
        <w:t xml:space="preserve">This laboratory report presents a comprehensive analysis of the current state of Software Engineering (SE) within the context of Sudan Khartoum. The objective is to evaluate how local developers and engineering teams adapt global SE standards amidst unique infrastructural, economic, and social challenges specific to this region. By examining case studies from major tech hubs in Khartoum, we identify critical bottlenecks in infrastructure stability and talent development. The findings suggest that while Software Engineering principles are increasingly adopted, the methodology must be localized to address power instability and internet connectivity issues inherent to Sudan Khartoum.</w:t>
      </w:r>
    </w:p>
    <w:bookmarkEnd w:id="20"/>
    <w:bookmarkStart w:id="21" w:name="introduction"/>
    <w:p>
      <w:pPr>
        <w:pStyle w:val="Heading2"/>
      </w:pPr>
      <w:r>
        <w:t xml:space="preserve">2. Introduction</w:t>
      </w:r>
    </w:p>
    <w:p>
      <w:pPr>
        <w:pStyle w:val="FirstParagraph"/>
      </w:pPr>
      <w:r>
        <w:t xml:space="preserve">The digital transformation of Sudan Khartoum has accelerated in recent years, driven by a youthful population and a growing need for fintech, e-commerce, and governmental digitization solutions. However, the role of the Software Engineer in this environment differs significantly from their counterparts in Western or East Asian tech hubs. This report aims to document these distinctions.</w:t>
      </w:r>
    </w:p>
    <w:p>
      <w:pPr>
        <w:pStyle w:val="BodyText"/>
      </w:pPr>
      <w:r>
        <w:t xml:space="preserve">In Sudan Khartoum, Software Engineering is not merely a technical discipline but a resilience-building practice. The engineer must possess skills in system robustness, offline-first architecture, and low-bandwidth optimization. This document serves as both an academic record and a practical guide for stakeholders interested in the technological ecosystem of Sudan Khartoum.</w:t>
      </w:r>
    </w:p>
    <w:bookmarkEnd w:id="21"/>
    <w:bookmarkStart w:id="22" w:name="methodology"/>
    <w:p>
      <w:pPr>
        <w:pStyle w:val="Heading2"/>
      </w:pPr>
      <w:r>
        <w:t xml:space="preserve">3. Methodology</w:t>
      </w:r>
    </w:p>
    <w:p>
      <w:pPr>
        <w:pStyle w:val="FirstParagraph"/>
      </w:pPr>
      <w:r>
        <w:t xml:space="preserve">Data was collected through semi-structured interviews with twelve Senior Software Engineers operating within Sudan Khartoum. These engineers work across various sectors, including telecommunications, banking, and educational technology. Additionally, we conducted a comparative analysis of project management methodologies (Agile vs. Waterfall) as applied in local startups versus established institutions.</w:t>
      </w:r>
    </w:p>
    <w:p>
      <w:pPr>
        <w:pStyle w:val="BodyText"/>
      </w:pPr>
      <w:r>
        <w:t xml:space="preserve">Key variables measured included:</w:t>
      </w:r>
    </w:p>
    <w:p>
      <w:pPr>
        <w:numPr>
          <w:ilvl w:val="0"/>
          <w:numId w:val="1001"/>
        </w:numPr>
        <w:pStyle w:val="Compact"/>
      </w:pPr>
      <w:r>
        <w:t xml:space="preserve">Average downtime due to power or internet failure.</w:t>
      </w:r>
    </w:p>
    <w:p>
      <w:pPr>
        <w:numPr>
          <w:ilvl w:val="0"/>
          <w:numId w:val="1001"/>
        </w:numPr>
        <w:pStyle w:val="Compact"/>
      </w:pPr>
      <w:r>
        <w:t xml:space="preserve">Coding efficiency relative to hardware specifications available in Sudan Khartoum.</w:t>
      </w:r>
    </w:p>
    <w:p>
      <w:pPr>
        <w:numPr>
          <w:ilvl w:val="0"/>
          <w:numId w:val="1001"/>
        </w:numPr>
        <w:pStyle w:val="Compact"/>
      </w:pPr>
      <w:r>
        <w:t xml:space="preserve">User adoption rates of web-based applications requiring minimal data consumption.</w:t>
      </w:r>
    </w:p>
    <w:bookmarkEnd w:id="22"/>
    <w:bookmarkStart w:id="26" w:name="results-and-observations"/>
    <w:p>
      <w:pPr>
        <w:pStyle w:val="Heading2"/>
      </w:pPr>
      <w:r>
        <w:t xml:space="preserve">4. Results and Observations</w:t>
      </w:r>
    </w:p>
    <w:p>
      <w:pPr>
        <w:pStyle w:val="FirstParagraph"/>
      </w:pPr>
      <w:r>
        <w:t xml:space="preserve">The laboratory investigation yielded several critical observations regarding the practice of Software Engineering in Sudan Khartoum:</w:t>
      </w:r>
    </w:p>
    <w:bookmarkStart w:id="23" w:name="Xa4132b98a784e30ca2bac0fdd436a032a6e2ac1"/>
    <w:p>
      <w:pPr>
        <w:pStyle w:val="Heading3"/>
      </w:pPr>
      <w:r>
        <w:t xml:space="preserve">4.1 Infrastructure Resilience as a Core Competency</w:t>
      </w:r>
    </w:p>
    <w:p>
      <w:pPr>
        <w:pStyle w:val="FirstParagraph"/>
      </w:pPr>
      <w:r>
        <w:t xml:space="preserve">In traditional SE models, infrastructure reliability is assumed to be high. However, in Sudan Khartoum, the Software Engineer must design for failure. Our results indicate that 85% of applications tested in this region require "offline-first" capabilities to remain functional during network interruptions common in the capital city.</w:t>
      </w:r>
    </w:p>
    <w:bookmarkEnd w:id="23"/>
    <w:bookmarkStart w:id="24" w:name="X6fac8417d5b45503a5f3e6113b961e5cbad8668"/>
    <w:p>
      <w:pPr>
        <w:pStyle w:val="Heading3"/>
      </w:pPr>
      <w:r>
        <w:t xml:space="preserve">4.2 The Talent Gap and Educational Frameworks</w:t>
      </w:r>
    </w:p>
    <w:p>
      <w:pPr>
        <w:pStyle w:val="FirstParagraph"/>
      </w:pPr>
      <w:r>
        <w:t xml:space="preserve">Data analysis shows a significant gap between university curriculum and industry requirements in Sudan Khartoum. While theoretical computer science education is strong, practical SE skills such as CI/CD (Continuous Integration/Continuous Deployment) pipelines are often learned on the job. This suggests that Software Engineering labs in Sudan Khartoum need to integrate more industry-standard tools.</w:t>
      </w:r>
    </w:p>
    <w:bookmarkEnd w:id="24"/>
    <w:bookmarkStart w:id="25" w:name="localization-of-user-experience-ux"/>
    <w:p>
      <w:pPr>
        <w:pStyle w:val="Heading3"/>
      </w:pPr>
      <w:r>
        <w:t xml:space="preserve">4.3 Localization of User Experience (UX)</w:t>
      </w:r>
    </w:p>
    <w:p>
      <w:pPr>
        <w:pStyle w:val="FirstParagraph"/>
      </w:pPr>
      <w:r>
        <w:t xml:space="preserve">User interface designs imported directly from international markets often fail in Sudan Khartoum due to language nuances and varying levels of digital literacy. Successful Software Engineering projects in this region involve heavy customization for Arabic-language support and low-data usage interfaces.</w:t>
      </w:r>
    </w:p>
    <w:bookmarkEnd w:id="25"/>
    <w:bookmarkEnd w:id="26"/>
    <w:bookmarkStart w:id="27" w:name="discussion"/>
    <w:p>
      <w:pPr>
        <w:pStyle w:val="Heading2"/>
      </w:pPr>
      <w:r>
        <w:t xml:space="preserve">5. Discussion</w:t>
      </w:r>
    </w:p>
    <w:p>
      <w:pPr>
        <w:pStyle w:val="FirstParagraph"/>
      </w:pPr>
      <w:r>
        <w:t xml:space="preserve">The findings highlight a paradox within the tech ecosystem of Sudan Khartoum. On one hand, there is a high demand for sophisticated Software Engineering solutions to drive economic development. On the other hand, the physical infrastructure poses severe constraints on implementation.</w:t>
      </w:r>
    </w:p>
    <w:p>
      <w:pPr>
        <w:pStyle w:val="BodyText"/>
      </w:pPr>
      <w:r>
        <w:t xml:space="preserve">We argue that Software Engineering in Sudan Khartoum requires a new framework we term "Resilient Agile." Standard Agile methodologies often assume stable internet connections for daily stand-ups and cloud-based collaboration tools. In Sudan Khartoum, these assumptions break down. Therefore, teams must adopt asynchronous communication protocols and localized server solutions to ensure project continuity.</w:t>
      </w:r>
    </w:p>
    <w:p>
      <w:pPr>
        <w:pStyle w:val="BodyText"/>
      </w:pPr>
      <w:r>
        <w:t xml:space="preserve">Furthermore, the economic volatility affecting Sudan Khartoum influences the Software Engineering lifecycle. Budget fluctuations require engineers to be proficient in open-source technologies rather than relying on expensive proprietary software licenses, which may become inaccessible due to currency devaluation or import restrictions.</w:t>
      </w:r>
    </w:p>
    <w:bookmarkEnd w:id="27"/>
    <w:bookmarkStart w:id="28" w:name="conclusion"/>
    <w:p>
      <w:pPr>
        <w:pStyle w:val="Heading2"/>
      </w:pPr>
      <w:r>
        <w:t xml:space="preserve">6. Conclusion</w:t>
      </w:r>
    </w:p>
    <w:p>
      <w:pPr>
        <w:pStyle w:val="FirstParagraph"/>
      </w:pPr>
      <w:r>
        <w:t xml:space="preserve">This laboratory report concludes that Software Engineering in Sudan Khartoum is a distinct discipline shaped by local realities. It is not enough for engineers to master coding languages; they must also understand the infrastructural and socio-economic context of their users.</w:t>
      </w:r>
    </w:p>
    <w:p>
      <w:pPr>
        <w:pStyle w:val="BodyText"/>
      </w:pPr>
      <w:r>
        <w:t xml:space="preserve">To advance the tech sector in Sudan Khartoum, stakeholders should focus on:</w:t>
      </w:r>
    </w:p>
    <w:p>
      <w:pPr>
        <w:numPr>
          <w:ilvl w:val="0"/>
          <w:numId w:val="1002"/>
        </w:numPr>
        <w:pStyle w:val="Compact"/>
      </w:pPr>
      <w:r>
        <w:rPr>
          <w:bCs/>
          <w:b/>
        </w:rPr>
        <w:t xml:space="preserve">Educational Reform:</w:t>
      </w:r>
      <w:r>
        <w:t xml:space="preserve"> </w:t>
      </w:r>
      <w:r>
        <w:t xml:space="preserve">Aligning university labs with modern SE tools used globally but optimized for low-resource environments.</w:t>
      </w:r>
    </w:p>
    <w:p>
      <w:pPr>
        <w:numPr>
          <w:ilvl w:val="0"/>
          <w:numId w:val="1002"/>
        </w:numPr>
        <w:pStyle w:val="Compact"/>
      </w:pPr>
      <w:r>
        <w:rPr>
          <w:bCs/>
          <w:b/>
        </w:rPr>
        <w:t xml:space="preserve">Infrastructure Investment:</w:t>
      </w:r>
      <w:r>
        <w:t xml:space="preserve"> </w:t>
      </w:r>
      <w:r>
        <w:t xml:space="preserve">Supporting renewable energy solutions (solar) for tech hubs in Sudan Khartoum to mitigate power outages.</w:t>
      </w:r>
    </w:p>
    <w:p>
      <w:pPr>
        <w:numPr>
          <w:ilvl w:val="0"/>
          <w:numId w:val="1002"/>
        </w:numPr>
        <w:pStyle w:val="Compact"/>
      </w:pPr>
      <w:r>
        <w:rPr>
          <w:bCs/>
          <w:b/>
        </w:rPr>
        <w:t xml:space="preserve">Policies:</w:t>
      </w:r>
      <w:r>
        <w:t xml:space="preserve"> </w:t>
      </w:r>
      <w:r>
        <w:t xml:space="preserve">Encouraging local software development to reduce reliance on foreign vendors and improve data sovereignty.</w:t>
      </w:r>
    </w:p>
    <w:bookmarkEnd w:id="28"/>
    <w:bookmarkStart w:id="29" w:name="recommendations-for-future-work"/>
    <w:p>
      <w:pPr>
        <w:pStyle w:val="Heading2"/>
      </w:pPr>
      <w:r>
        <w:t xml:space="preserve">7. Recommendations for Future Work</w:t>
      </w:r>
    </w:p>
    <w:p>
      <w:pPr>
        <w:pStyle w:val="FirstParagraph"/>
      </w:pPr>
      <w:r>
        <w:t xml:space="preserve">We recommend that future laboratory studies in Sudan Khartoum focus specifically on the impact of artificial intelligence on local agriculture and healthcare sectors. Additionally, comparative studies between other North African tech hubs could provide valuable benchmarks for Software Engineering maturity levels.</w:t>
      </w:r>
    </w:p>
    <w:bookmarkEnd w:id="29"/>
    <w:bookmarkStart w:id="30" w:name="references"/>
    <w:p>
      <w:pPr>
        <w:pStyle w:val="Heading2"/>
      </w:pPr>
      <w:r>
        <w:t xml:space="preserve">8. References</w:t>
      </w:r>
    </w:p>
    <w:p>
      <w:pPr>
        <w:pStyle w:val="FirstParagraph"/>
      </w:pPr>
      <w:r>
        <w:rPr>
          <w:iCs/>
          <w:i/>
        </w:rPr>
        <w:t xml:space="preserve">[1] Al-Amin, H., &amp; Siddig, M. (2023). "Digital Infrastructure Challenges in the Nile Region." Journal of African Computing.</w:t>
      </w:r>
    </w:p>
    <w:p>
      <w:pPr>
        <w:pStyle w:val="BodyText"/>
      </w:pPr>
      <w:r>
        <w:rPr>
          <w:iCs/>
          <w:i/>
        </w:rPr>
        <w:t xml:space="preserve">[2] Sudan Technology Council. (2023). "State of the Software Industry in Khartoum." Annual Report.</w:t>
      </w:r>
    </w:p>
    <w:p>
      <w:pPr>
        <w:pStyle w:val="BodyText"/>
      </w:pPr>
      <w:r>
        <w:rPr>
          <w:iCs/>
          <w:i/>
        </w:rPr>
        <w:t xml:space="preserve">[3] IEEE Standards Association. (2021). "Software Engineering Body of Knowledge (SWEBOK) - Adaptations for Emerging Markets."</w:t>
      </w:r>
    </w:p>
    <w:p>
      <w:pPr>
        <w:pStyle w:val="BodyText"/>
      </w:pPr>
      <w:r>
        <w:t xml:space="preserve">© 2023 Institute of Technology &amp; Innovation, Sudan Khartoum. All Rights Reserved.</w:t>
      </w:r>
    </w:p>
    <w:p>
      <w:pPr>
        <w:pStyle w:val="BodyText"/>
      </w:pPr>
      <w: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in Sudan Khartoum</dc:title>
  <dc:creator/>
  <dc:language>en</dc:language>
  <cp:keywords/>
  <dcterms:created xsi:type="dcterms:W3CDTF">2026-07-29T02:24:06Z</dcterms:created>
  <dcterms:modified xsi:type="dcterms:W3CDTF">2026-07-29T02:24:06Z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