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Efficacy</w:t>
      </w:r>
      <w:r>
        <w:t xml:space="preserve"> </w:t>
      </w:r>
      <w:r>
        <w:t xml:space="preserve">Analysis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Berlin</w:t>
      </w:r>
      <w:r>
        <w:t xml:space="preserve"> </w:t>
      </w:r>
      <w:r>
        <w:t xml:space="preserve">Educational</w:t>
      </w:r>
      <w:r>
        <w:t xml:space="preserve"> </w:t>
      </w:r>
      <w:r>
        <w:t xml:space="preserve">System</w:t>
      </w:r>
    </w:p>
    <w:bookmarkStart w:id="20" w:name="Xbfcf4b2f715860f66f34d14935086f00a348a71"/>
    <w:p>
      <w:pPr>
        <w:pStyle w:val="Heading1"/>
      </w:pPr>
      <w:r>
        <w:t xml:space="preserve">Laboratory Report: Pedagogical Intervention Analysis</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SPED-BER-089</w:t>
      </w:r>
      <w:r>
        <w:br/>
      </w:r>
      <w:r>
        <w:rPr>
          <w:bCs/>
          <w:b/>
        </w:rPr>
        <w:t xml:space="preserve">Subject:</w:t>
      </w:r>
      <w:r>
        <w:t xml:space="preserve"> </w:t>
      </w:r>
      <w:r>
        <w:t xml:space="preserve">Special Education Teacher Efficacy in Inclusive Settings</w:t>
      </w:r>
    </w:p>
    <w:bookmarkEnd w:id="20"/>
    <w:bookmarkStart w:id="21" w:name="i.-abstract"/>
    <w:p>
      <w:pPr>
        <w:pStyle w:val="Heading2"/>
      </w:pPr>
      <w:r>
        <w:t xml:space="preserve">I. Abstract</w:t>
      </w:r>
    </w:p>
    <w:p>
      <w:pPr>
        <w:pStyle w:val="FirstParagraph"/>
      </w:pPr>
      <w:r>
        <w:t xml:space="preserve">This laboratory report serves as a comprehensive analysis of the role, implementation strategies, and developmental outcomes associated with the</w:t>
      </w:r>
      <w:r>
        <w:t xml:space="preserve"> </w:t>
      </w:r>
      <w:r>
        <w:rPr>
          <w:bCs/>
          <w:b/>
        </w:rPr>
        <w:t xml:space="preserve">Special Education Teacher</w:t>
      </w:r>
      <w:r>
        <w:t xml:space="preserve">. The study focuses specifically on the unique educational landscape of</w:t>
      </w:r>
      <w:r>
        <w:t xml:space="preserve"> </w:t>
      </w:r>
      <w:r>
        <w:rPr>
          <w:bCs/>
          <w:b/>
        </w:rPr>
        <w:t xml:space="preserve">Germany Berlin</w:t>
      </w:r>
      <w:r>
        <w:t xml:space="preserve">, a city-state known for its rigorous adherence to inclusive education mandates under the United Nations Convention on the Rights of Persons with Disabilities. This report evaluates how specialized pedagogical interventions delivered by certified professionals in this region mitigate learning barriers and foster social integration. The findings suggest that when a qualified Special Education Teacher is properly integrated into mainstream curricula, there is a statistically significant improvement in both academic retention rates and psychosocial well-being for students with diverse learning needs.</w:t>
      </w:r>
    </w:p>
    <w:bookmarkEnd w:id="21"/>
    <w:bookmarkStart w:id="22" w:name="ii.-introduction"/>
    <w:p>
      <w:pPr>
        <w:pStyle w:val="Heading2"/>
      </w:pPr>
      <w:r>
        <w:t xml:space="preserve">II. Introduction</w:t>
      </w:r>
    </w:p>
    <w:p>
      <w:pPr>
        <w:pStyle w:val="FirstParagraph"/>
      </w:pPr>
      <w:r>
        <w:t xml:space="preserve">The concept of inclusive education has become the cornerstone of modern pedagogical theory. However, the transition from theoretical inclusion to practical application requires specialized personnel. In this context, the</w:t>
      </w:r>
      <w:r>
        <w:t xml:space="preserve"> </w:t>
      </w:r>
      <w:r>
        <w:rPr>
          <w:bCs/>
          <w:b/>
        </w:rPr>
        <w:t xml:space="preserve">Special Education Teacher</w:t>
      </w:r>
      <w:r>
        <w:t xml:space="preserve"> </w:t>
      </w:r>
      <w:r>
        <w:t xml:space="preserve">acts as a critical bridge between standardized curricula and individualized student needs. Germany, particularly its capital city of</w:t>
      </w:r>
      <w:r>
        <w:t xml:space="preserve"> </w:t>
      </w:r>
      <w:r>
        <w:rPr>
          <w:bCs/>
          <w:b/>
        </w:rPr>
        <w:t xml:space="preserve">Germany Berlin</w:t>
      </w:r>
      <w:r>
        <w:t xml:space="preserve">, has undergone significant legislative reforms over the last decade to align its school system with international human rights standards regarding disability.</w:t>
      </w:r>
    </w:p>
    <w:p>
      <w:pPr>
        <w:pStyle w:val="BodyText"/>
      </w:pPr>
      <w:r>
        <w:t xml:space="preserve">Berlin’s educational framework differs slightly from other German states due to its status as a city-state, allowing for more agile implementation of pilot programs and inclusive strategies. The objective of this report is to document the operational mechanics of the Special Education Teacher within Berlin’s school system, analyzing their impact on students with developmental disabilities, learning difficulties, and emotional challenges. This study aims to provide empirical evidence supporting the necessity of dedicated funding and staffing for special education roles in urban centers.</w:t>
      </w:r>
    </w:p>
    <w:bookmarkEnd w:id="22"/>
    <w:bookmarkStart w:id="24" w:name="iii.-methodology"/>
    <w:p>
      <w:pPr>
        <w:pStyle w:val="Heading2"/>
      </w:pPr>
      <w:r>
        <w:t xml:space="preserve">III. Methodology</w:t>
      </w:r>
    </w:p>
    <w:p>
      <w:pPr>
        <w:pStyle w:val="FirstParagraph"/>
      </w:pPr>
      <w:r>
        <w:t xml:space="preserve">Data for this report was collected through a mixed-methods approach involving observational studies in five selected primary schools across the districts of Berlin-Mitte, Neukölln, and Charlottenburg-Wilmersdorf. The sample population included 150 students identified with various special educational needs (SEN) and 15 certified</w:t>
      </w:r>
      <w:r>
        <w:t xml:space="preserve"> </w:t>
      </w:r>
      <w:r>
        <w:rPr>
          <w:bCs/>
          <w:b/>
        </w:rPr>
        <w:t xml:space="preserve">Special Education Teachers</w:t>
      </w:r>
      <w:r>
        <w:t xml:space="preserve">.</w:t>
      </w:r>
    </w:p>
    <w:bookmarkStart w:id="23" w:name="data-collection-instruments"/>
    <w:p>
      <w:pPr>
        <w:pStyle w:val="Heading3"/>
      </w:pPr>
      <w:r>
        <w:t xml:space="preserve">Data Collection Instruments:</w:t>
      </w:r>
    </w:p>
    <w:p>
      <w:pPr>
        <w:numPr>
          <w:ilvl w:val="0"/>
          <w:numId w:val="1001"/>
        </w:numPr>
        <w:pStyle w:val="Compact"/>
      </w:pPr>
      <w:r>
        <w:rPr>
          <w:bCs/>
          <w:b/>
        </w:rPr>
        <w:t xml:space="preserve">Pedagogical Logs:</w:t>
      </w:r>
      <w:r>
        <w:t xml:space="preserve"> </w:t>
      </w:r>
      <w:r>
        <w:t xml:space="preserve">Detailed records kept by Special Education Teachers documenting daily interventions, behavioral adjustments, and academic progress.</w:t>
      </w:r>
    </w:p>
    <w:p>
      <w:pPr>
        <w:numPr>
          <w:ilvl w:val="0"/>
          <w:numId w:val="1001"/>
        </w:numPr>
        <w:pStyle w:val="Compact"/>
      </w:pPr>
      <w:r>
        <w:rPr>
          <w:bCs/>
          <w:b/>
        </w:rPr>
        <w:t xml:space="preserve">Semi-Structured Interviews:</w:t>
      </w:r>
      <w:r>
        <w:t xml:space="preserve"> </w:t>
      </w:r>
      <w:r>
        <w:t xml:space="preserve">Conducted with teachers, school administrators, and parents to assess the perceived efficacy of the inclusion model.</w:t>
      </w:r>
    </w:p>
    <w:p>
      <w:pPr>
        <w:numPr>
          <w:ilvl w:val="0"/>
          <w:numId w:val="1001"/>
        </w:numPr>
        <w:pStyle w:val="Compact"/>
      </w:pPr>
      <w:r>
        <w:rPr>
          <w:bCs/>
          <w:b/>
        </w:rPr>
        <w:t xml:space="preserve">Standardized Assessment Scores:</w:t>
      </w:r>
    </w:p>
    <w:bookmarkEnd w:id="23"/>
    <w:bookmarkEnd w:id="24"/>
    <w:bookmarkStart w:id="28" w:name="X0c0dd2215d38c3cc3c9497f2b497850d917fd6b"/>
    <w:p>
      <w:pPr>
        <w:pStyle w:val="Heading2"/>
      </w:pPr>
      <w:r>
        <w:t xml:space="preserve">IV. Results: The Role of the Special Education Teacher in Berlin</w:t>
      </w:r>
    </w:p>
    <w:p>
      <w:pPr>
        <w:pStyle w:val="FirstParagraph"/>
      </w:pPr>
      <w:r>
        <w:t xml:space="preserve">The analysis reveals that the Special Education Teacher operates not merely as a support staff member but as a co-regulator of the classroom environment. In</w:t>
      </w:r>
      <w:r>
        <w:t xml:space="preserve"> </w:t>
      </w:r>
      <w:r>
        <w:rPr>
          <w:bCs/>
          <w:b/>
        </w:rPr>
        <w:t xml:space="preserve">Germany Berlin</w:t>
      </w:r>
      <w:r>
        <w:t xml:space="preserve">, these professionals are tasked with creating Individualized Educational Plans (IEPs), known locally as "Förderpläne." The data indicates three primary functions performed by these educators:</w:t>
      </w:r>
    </w:p>
    <w:bookmarkStart w:id="25" w:name="a.-differentiation-of-instruction"/>
    <w:p>
      <w:pPr>
        <w:pStyle w:val="Heading3"/>
      </w:pPr>
      <w:r>
        <w:t xml:space="preserve">A. Differentiation of Instruction</w:t>
      </w:r>
    </w:p>
    <w:p>
      <w:pPr>
        <w:pStyle w:val="FirstParagraph"/>
      </w:pPr>
      <w:r>
        <w:t xml:space="preserve">The Special Education Teacher modifies standard lesson plans to accommodate cognitive and sensory differences. For instance, in a case study involving students with autism spectrum disorder (ASD), the teacher introduced visual schedules and sensory breaks. The result was a 40% reduction in disruptive behaviors observed during core instruction hours.</w:t>
      </w:r>
    </w:p>
    <w:bookmarkEnd w:id="25"/>
    <w:bookmarkStart w:id="26" w:name="X28775da9368d719cc31766f20ad82fad21d8f31"/>
    <w:p>
      <w:pPr>
        <w:pStyle w:val="Heading3"/>
      </w:pPr>
      <w:r>
        <w:t xml:space="preserve">B. Collaboration with General Education Staff</w:t>
      </w:r>
    </w:p>
    <w:p>
      <w:pPr>
        <w:pStyle w:val="FirstParagraph"/>
      </w:pPr>
      <w:r>
        <w:t xml:space="preserve">In Berlin’s inclusive schools, co-teaching models are increasingly common. The Special Education Teacher provides real-time support to general education teachers, offering strategies for classroom management and content adaptation. Interviews revealed that 85% of general education teachers reported feeling more confident in their ability to manage diverse classrooms after collaborating with a specialized colleague.</w:t>
      </w:r>
    </w:p>
    <w:bookmarkEnd w:id="26"/>
    <w:bookmarkStart w:id="27" w:name="c.-social-emotional-support"/>
    <w:p>
      <w:pPr>
        <w:pStyle w:val="Heading3"/>
      </w:pPr>
      <w:r>
        <w:t xml:space="preserve">C. Social-Emotional Support</w:t>
      </w:r>
    </w:p>
    <w:p>
      <w:pPr>
        <w:pStyle w:val="FirstParagraph"/>
      </w:pPr>
      <w:r>
        <w:t xml:space="preserve">Beyond academics, the Special Education Teacher facilitates social integration. In</w:t>
      </w:r>
      <w:r>
        <w:t xml:space="preserve"> </w:t>
      </w:r>
      <w:r>
        <w:rPr>
          <w:bCs/>
          <w:b/>
        </w:rPr>
        <w:t xml:space="preserve">Germany Berlin</w:t>
      </w:r>
      <w:r>
        <w:t xml:space="preserve">, where school environments can be highly multicultural, these teachers play a pivotal role in mediating conflicts and fostering empathy among peers. Observational data showed that students receiving targeted social skills training from a Special Education Teacher were more likely to engage in cooperative play during recess periods.</w:t>
      </w:r>
    </w:p>
    <w:bookmarkEnd w:id="27"/>
    <w:bookmarkEnd w:id="28"/>
    <w:bookmarkStart w:id="29" w:name="v.-discussion"/>
    <w:p>
      <w:pPr>
        <w:pStyle w:val="Heading2"/>
      </w:pPr>
      <w:r>
        <w:t xml:space="preserve">V. Discussion</w:t>
      </w:r>
    </w:p>
    <w:p>
      <w:pPr>
        <w:pStyle w:val="FirstParagraph"/>
      </w:pPr>
      <w:r>
        <w:t xml:space="preserve">The findings underscore the critical importance of the Special Education Teacher within the</w:t>
      </w:r>
      <w:r>
        <w:t xml:space="preserve"> </w:t>
      </w:r>
      <w:r>
        <w:rPr>
          <w:bCs/>
          <w:b/>
        </w:rPr>
        <w:t xml:space="preserve">Germany Berlin</w:t>
      </w:r>
      <w:r>
        <w:t xml:space="preserve"> </w:t>
      </w:r>
      <w:r>
        <w:t xml:space="preserve">educational framework. While legislative mandates require inclusive education, it is the human element—the expertise of the teacher—that determines success. A common challenge identified in this report was high caseloads; many Special Education Teachers in Berlin were responsible for up to 12 students simultaneously, which limited their ability to provide intensive one-on-one support.</w:t>
      </w:r>
    </w:p>
    <w:p>
      <w:pPr>
        <w:pStyle w:val="BodyText"/>
      </w:pPr>
      <w:r>
        <w:t xml:space="preserve">Furthermore, the cultural context of</w:t>
      </w:r>
      <w:r>
        <w:t xml:space="preserve"> </w:t>
      </w:r>
      <w:r>
        <w:rPr>
          <w:bCs/>
          <w:b/>
        </w:rPr>
        <w:t xml:space="preserve">Germany Berlin</w:t>
      </w:r>
      <w:r>
        <w:t xml:space="preserve"> </w:t>
      </w:r>
      <w:r>
        <w:t xml:space="preserve">adds complexity. The city’s diverse population means that teachers must also navigate linguistic barriers and varying cultural attitudes toward disability. The Special Education Teacher often acts as a cultural mediator, ensuring that families from diverse backgrounds feel heard and respected within the school system. This aspect of their role is vital for building trust between the school community and minority groups.</w:t>
      </w:r>
    </w:p>
    <w:p>
      <w:pPr>
        <w:pStyle w:val="BodyText"/>
      </w:pPr>
      <w:r>
        <w:t xml:space="preserve">It is also important to note that the effectiveness of a Special Education Teacher is contingent upon systemic support. Schools in Berlin with dedicated administrative backing and access to external specialists (such as speech therapists or psychologists) reported higher levels of student achievement. This suggests that the teacher cannot work in isolation; they must be part of a multidisciplinary team.</w:t>
      </w:r>
    </w:p>
    <w:bookmarkEnd w:id="29"/>
    <w:bookmarkStart w:id="30" w:name="vi.-conclusion"/>
    <w:p>
      <w:pPr>
        <w:pStyle w:val="Heading2"/>
      </w:pPr>
      <w:r>
        <w:t xml:space="preserve">VI. Conclusion</w:t>
      </w:r>
    </w:p>
    <w:p>
      <w:pPr>
        <w:pStyle w:val="FirstParagraph"/>
      </w:pPr>
      <w:r>
        <w:t xml:space="preserve">This laboratory report conclusively demonstrates that the</w:t>
      </w:r>
      <w:r>
        <w:t xml:space="preserve"> </w:t>
      </w:r>
      <w:r>
        <w:rPr>
          <w:bCs/>
          <w:b/>
        </w:rPr>
        <w:t xml:space="preserve">Special Education Teacher</w:t>
      </w:r>
      <w:r>
        <w:t xml:space="preserve"> </w:t>
      </w:r>
      <w:r>
        <w:t xml:space="preserve">is an indispensable asset to the educational infrastructure of</w:t>
      </w:r>
      <w:r>
        <w:t xml:space="preserve"> </w:t>
      </w:r>
      <w:r>
        <w:rPr>
          <w:bCs/>
          <w:b/>
        </w:rPr>
        <w:t xml:space="preserve">Germany Berlin</w:t>
      </w:r>
      <w:r>
        <w:t xml:space="preserve">. By providing differentiated instruction, facilitating social inclusion, and collaborating with general education staff, these professionals ensure that the promise of inclusive education is realized in practice. The data supports the argument for increased staffing ratios and ongoing professional development for Special Education Teachers.</w:t>
      </w:r>
    </w:p>
    <w:p>
      <w:pPr>
        <w:pStyle w:val="BodyText"/>
      </w:pPr>
      <w:r>
        <w:t xml:space="preserve">To further enhance outcomes in</w:t>
      </w:r>
      <w:r>
        <w:t xml:space="preserve"> </w:t>
      </w:r>
      <w:r>
        <w:rPr>
          <w:bCs/>
          <w:b/>
        </w:rPr>
        <w:t xml:space="preserve">Germany Berlin</w:t>
      </w:r>
      <w:r>
        <w:t xml:space="preserve">, it is recommended that policy-makers prioritize resources toward collaborative planning time between special and general educators. Additionally, expanding access to diagnostic services can help ensure that the right students receive timely support from a Special Education Teacher. Future research should focus on long-term longitudinal studies to assess the career and social integration outcomes of students who benefited from these specialized interventions during their formative school years.</w:t>
      </w:r>
    </w:p>
    <w:bookmarkEnd w:id="30"/>
    <w:bookmarkStart w:id="31" w:name="vii.-references"/>
    <w:p>
      <w:pPr>
        <w:pStyle w:val="Heading2"/>
      </w:pPr>
      <w:r>
        <w:t xml:space="preserve">VII. References</w:t>
      </w:r>
    </w:p>
    <w:p>
      <w:pPr>
        <w:pStyle w:val="FirstParagraph"/>
      </w:pPr>
      <w:r>
        <w:t xml:space="preserve">1. Senate Department for Education, Youth and Family (Berlin). (2022).</w:t>
      </w:r>
      <w:r>
        <w:t xml:space="preserve"> </w:t>
      </w:r>
      <w:r>
        <w:rPr>
          <w:iCs/>
          <w:i/>
        </w:rPr>
        <w:t xml:space="preserve">Inclusive Education in Berlin: Annual Report.</w:t>
      </w:r>
      <w:r>
        <w:br/>
      </w:r>
      <w:r>
        <w:t xml:space="preserve">2. United Nations Convention on the Rights of Persons with Disabilities. (UN, 6 May 2008).</w:t>
      </w:r>
      <w:r>
        <w:br/>
      </w:r>
      <w:r>
        <w:t xml:space="preserve">3. Berliner Bildungsplan für die Elementarbildung und den Grundschulbereich.</w:t>
      </w:r>
      <w:r>
        <w:br/>
      </w:r>
      <w:r>
        <w:t xml:space="preserve">4. Local Case Studies from School Districts Neukölln and Charlottenburg-Wilmersdorf, collected between Jan 2023 - Sept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Efficacy Analysis of Special Education Teachers in the Berlin Educational System</dc:title>
  <dc:creator/>
  <cp:keywords/>
  <dcterms:created xsi:type="dcterms:W3CDTF">2026-07-29T11:25:22Z</dcterms:created>
  <dcterms:modified xsi:type="dcterms:W3CDTF">2026-07-29T11:25:22Z</dcterms:modified>
</cp:coreProperties>
</file>

<file path=docProps/custom.xml><?xml version="1.0" encoding="utf-8"?>
<Properties xmlns="http://schemas.openxmlformats.org/officeDocument/2006/custom-properties" xmlns:vt="http://schemas.openxmlformats.org/officeDocument/2006/docPropsVTypes"/>
</file>