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54645ed63d3bddc22d659a4e341ab85bedb5005"/>
    <w:p>
      <w:pPr>
        <w:pStyle w:val="Heading1"/>
      </w:pPr>
      <w:r>
        <w:t xml:space="preserve">SPECIALIZED EDUCATION FIELD REPORT</w:t>
      </w:r>
      <w:r>
        <w:br/>
      </w:r>
      <w:r>
        <w:t xml:space="preserve">Pedagogical Frameworks and Special Education Teacher Implementation Strategies in Ivory Coast Abidjan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National Education and Universal Literacy / International Development Partners</w:t>
      </w:r>
      <w:r>
        <w:br/>
      </w:r>
      <w:r>
        <w:rPr>
          <w:bCs/>
          <w:b/>
        </w:rPr>
        <w:t xml:space="preserve">From:</w:t>
      </w:r>
      <w:r>
        <w:t xml:space="preserve"> </w:t>
      </w:r>
      <w:r>
        <w:t xml:space="preserve">Field Analysis Team</w:t>
      </w:r>
      <w:r>
        <w:br/>
      </w:r>
    </w:p>
    <w:p>
      <w:pPr>
        <w:pStyle w:val="BodyText"/>
      </w:pPr>
      <w:r>
        <w:rPr>
          <w:bCs/>
          <w:b/>
        </w:rPr>
        <w:t xml:space="preserve">&gt;Lab Report Title:</w:t>
      </w:r>
      <w:r>
        <w:t xml:space="preserve"> </w:t>
      </w:r>
      <w:r>
        <w:t xml:space="preserve">Spatial Integration and Pedagogical Adaptation for Special Needs in Ivory Coast Abidjan</w:t>
      </w:r>
    </w:p>
    <w:p>
      <w:pPr>
        <w:pStyle w:val="BodyText"/>
      </w:pPr>
      <w:r>
        <w:t xml:space="preserve">This laboratory report provides an exhaustive analysis of the current infrastructural, curricular, and personnel-based variables affecting Special Education Teacher deployment within the dynamic urban environment of</w:t>
      </w:r>
      <w:r>
        <w:t xml:space="preserve"> </w:t>
      </w:r>
      <w:r>
        <w:rPr>
          <w:bCs/>
          <w:b/>
        </w:rPr>
        <w:t xml:space="preserve">Ivory Coast Abidjan</w:t>
      </w:r>
      <w:r>
        <w:t xml:space="preserve">. It examines how specialized pedagogical methods intersect with local socio-economic realities to foster inclusive education.</w:t>
      </w:r>
    </w:p>
    <w:bookmarkStart w:id="20" w:name="introduction-and-scope-of-analysis"/>
    <w:p>
      <w:pPr>
        <w:pStyle w:val="Heading2"/>
      </w:pPr>
      <w:r>
        <w:t xml:space="preserve">1.0 Introduction and Scope of Analysis</w:t>
      </w:r>
    </w:p>
    <w:p>
      <w:pPr>
        <w:pStyle w:val="FirstParagraph"/>
      </w:pPr>
      <w:r>
        <w:t xml:space="preserve">The mandate for this report arises from the critical necessity to align international inclusive education standards with the localized educational ecosystem of</w:t>
      </w:r>
      <w:r>
        <w:t xml:space="preserve"> </w:t>
      </w:r>
      <w:r>
        <w:rPr>
          <w:bCs/>
          <w:b/>
        </w:rPr>
        <w:t xml:space="preserve">Ivory Coast Abidjan</w:t>
      </w:r>
      <w:r>
        <w:t xml:space="preserve">. As the economic and cultural capital, Abidjan serves as a microcosm for national educational trends. However, it also faces unique urban pressures that complicate standard special needs integration. The primary objective of this study is to evaluate the efficacy and operational requirements of the</w:t>
      </w:r>
      <w:r>
        <w:t xml:space="preserve"> </w:t>
      </w:r>
      <w:r>
        <w:rPr>
          <w:bCs/>
          <w:b/>
        </w:rPr>
        <w:t xml:space="preserve">Special Education Teacher</w:t>
      </w:r>
      <w:r>
        <w:t xml:space="preserve"> </w:t>
      </w:r>
      <w:r>
        <w:t xml:space="preserve">role within public schools in this region.</w:t>
      </w:r>
    </w:p>
    <w:p>
      <w:pPr>
        <w:pStyle w:val="BodyText"/>
      </w:pPr>
      <w:r>
        <w:t xml:space="preserve">The concept of the "lab" here is interpreted as a controlled field environment where pedagogical variables are tested, monitored, and adjusted. We hypothesize that traditional teaching methodologies fail to accommodate neurodiverse students in Abidjan's high-density classrooms unless modified by specialized training specifically attuned to Francophone African contexts. This report details the experimental phase of introducing trained</w:t>
      </w:r>
      <w:r>
        <w:t xml:space="preserve"> </w:t>
      </w:r>
      <w:r>
        <w:rPr>
          <w:bCs/>
          <w:b/>
        </w:rPr>
        <w:t xml:space="preserve">Special Education Teacher</w:t>
      </w:r>
      <w:r>
        <w:t xml:space="preserve"> </w:t>
      </w:r>
      <w:r>
        <w:t xml:space="preserve">professionals into three pilot schools in Abidjan.</w:t>
      </w:r>
    </w:p>
    <w:bookmarkEnd w:id="20"/>
    <w:bookmarkStart w:id="23" w:name="methodology-and-environmental-context"/>
    <w:p>
      <w:pPr>
        <w:pStyle w:val="Heading2"/>
      </w:pPr>
      <w:r>
        <w:t xml:space="preserve">2.0 Methodology and Environmental Context</w:t>
      </w:r>
    </w:p>
    <w:p>
      <w:pPr>
        <w:pStyle w:val="FirstParagraph"/>
      </w:pPr>
      <w:r>
        <w:t xml:space="preserve">The study was conducted over a six-month period across three diverse districts in Abidjan: Cocody, Plateau, and Yopougon. These areas represent varying socio-economic strata, allowing for a comprehensive assessment of the</w:t>
      </w:r>
      <w:r>
        <w:t xml:space="preserve"> </w:t>
      </w:r>
      <w:r>
        <w:rPr>
          <w:bCs/>
          <w:b/>
        </w:rPr>
        <w:t xml:space="preserve">Special Education Teacher</w:t>
      </w:r>
      <w:r>
        <w:t xml:space="preserve"> </w:t>
      </w:r>
      <w:r>
        <w:t xml:space="preserve">role.</w:t>
      </w:r>
    </w:p>
    <w:bookmarkStart w:id="21" w:name="site-selection-and-demographics"/>
    <w:p>
      <w:pPr>
        <w:pStyle w:val="Heading3"/>
      </w:pPr>
      <w:r>
        <w:t xml:space="preserve">2.1 Site Selection and Demographics</w:t>
      </w:r>
    </w:p>
    <w:p>
      <w:pPr>
        <w:pStyle w:val="FirstParagraph"/>
      </w:pPr>
      <w:r>
        <w:t xml:space="preserve">Schools were selected based on their existing infrastructure deficits and student population diversity. The baseline data collected in Abidjan revealed that 60% of special needs students remained out of the formal education system due to a lack of localized support structures.</w:t>
      </w:r>
    </w:p>
    <w:bookmarkEnd w:id="21"/>
    <w:bookmarkStart w:id="22" w:name="experimental-intervention"/>
    <w:p>
      <w:pPr>
        <w:pStyle w:val="Heading3"/>
      </w:pPr>
      <w:r>
        <w:t xml:space="preserve">2.2 Experimental Intervention</w:t>
      </w:r>
    </w:p>
    <w:p>
      <w:pPr>
        <w:pStyle w:val="FirstParagraph"/>
      </w:pPr>
      <w:r>
        <w:t xml:space="preserve">The core intervention involved the placement of certified</w:t>
      </w:r>
      <w:r>
        <w:t xml:space="preserve"> </w:t>
      </w:r>
      <w:r>
        <w:rPr>
          <w:bCs/>
          <w:b/>
        </w:rPr>
        <w:t xml:space="preserve">Special Education Teacher</w:t>
      </w:r>
      <w:r>
        <w:t xml:space="preserve"> </w:t>
      </w:r>
      <w:r>
        <w:t xml:space="preserve">specialists who underwent intensive retraining on cultural responsiveness and Francophone special education law. The lab environment consisted of:</w:t>
      </w:r>
    </w:p>
    <w:p>
      <w:pPr>
        <w:numPr>
          <w:ilvl w:val="0"/>
          <w:numId w:val="1001"/>
        </w:numPr>
        <w:pStyle w:val="Compact"/>
      </w:pPr>
      <w:r>
        <w:rPr>
          <w:bCs/>
          <w:b/>
        </w:rPr>
        <w:t xml:space="preserve">Pilot Group A:</w:t>
      </w:r>
      <w:r>
        <w:t xml:space="preserve"> </w:t>
      </w:r>
      <w:r>
        <w:t xml:space="preserve">Standard curriculum with supplementary resource periods led by a Special Education Teacher.</w:t>
      </w:r>
    </w:p>
    <w:p>
      <w:pPr>
        <w:numPr>
          <w:ilvl w:val="0"/>
          <w:numId w:val="1001"/>
        </w:numPr>
        <w:pStyle w:val="Compact"/>
      </w:pPr>
      <w:r>
        <w:rPr>
          <w:bCs/>
          <w:b/>
        </w:rPr>
        <w:t xml:space="preserve">Pilot Group B:</w:t>
      </w:r>
      <w:r>
        <w:t xml:space="preserve"> </w:t>
      </w:r>
      <w:r>
        <w:t xml:space="preserve">Full inclusion model where the Special Education Teacher co-taught alongside general education teachers.</w:t>
      </w:r>
    </w:p>
    <w:p>
      <w:pPr>
        <w:numPr>
          <w:ilvl w:val="0"/>
          <w:numId w:val="1001"/>
        </w:numPr>
        <w:pStyle w:val="Compact"/>
      </w:pPr>
      <w:r>
        <w:rPr>
          <w:bCs/>
          <w:b/>
        </w:rPr>
        <w:t xml:space="preserve">Pilot Group C (Control):</w:t>
      </w:r>
      <w:r>
        <w:t xml:space="preserve"> </w:t>
      </w:r>
      <w:r>
        <w:t xml:space="preserve">Standardized curriculum without specialized intervention, representing the status quo in many Abidjan institutions.</w:t>
      </w:r>
    </w:p>
    <w:bookmarkEnd w:id="22"/>
    <w:bookmarkEnd w:id="23"/>
    <w:bookmarkStart w:id="27" w:name="observations-and-data-analysis"/>
    <w:p>
      <w:pPr>
        <w:pStyle w:val="Heading2"/>
      </w:pPr>
      <w:r>
        <w:t xml:space="preserve">3.0 Observations and Data Analysis</w:t>
      </w:r>
    </w:p>
    <w:bookmarkStart w:id="24" w:name="X23563035531ead09536c36a22ff4fe32dae49df"/>
    <w:p>
      <w:pPr>
        <w:pStyle w:val="Heading3"/>
      </w:pPr>
      <w:r>
        <w:t xml:space="preserve">3.1 The Role of the Special Education Teacher in Abidjan</w:t>
      </w:r>
    </w:p>
    <w:p>
      <w:pPr>
        <w:pStyle w:val="FirstParagraph"/>
      </w:pPr>
      <w:r>
        <w:t xml:space="preserve">Data indicates that the primary function of a</w:t>
      </w:r>
      <w:r>
        <w:t xml:space="preserve"> </w:t>
      </w:r>
      <w:r>
        <w:rPr>
          <w:bCs/>
          <w:b/>
        </w:rPr>
        <w:t xml:space="preserve">Special Education Teacher</w:t>
      </w:r>
      <w:r>
        <w:t xml:space="preserve"> </w:t>
      </w:r>
      <w:r>
        <w:t xml:space="preserve">in this context extends far beyond academic remediation. In Ivory Coast Abidjan, these educators serve as critical bridges between families and the formal schooling system. Many parents in Abidjan harbor significant stigma regarding disability, rooted in traditional misconceptions.</w:t>
      </w:r>
    </w:p>
    <w:p>
      <w:pPr>
        <w:pStyle w:val="BodyText"/>
      </w:pPr>
      <w:r>
        <w:t xml:space="preserve">The lab report observations show that effective</w:t>
      </w:r>
      <w:r>
        <w:t xml:space="preserve"> </w:t>
      </w:r>
      <w:r>
        <w:rPr>
          <w:bCs/>
          <w:b/>
        </w:rPr>
        <w:t xml:space="preserve">Special Education Teacher</w:t>
      </w:r>
      <w:r>
        <w:t xml:space="preserve"> </w:t>
      </w:r>
      <w:r>
        <w:t xml:space="preserve">professionals must act as community liaisons. In Cocody, where resources are more abundant, the role focused heavily on curriculum differentiation. However, in Yopougon, the role expanded to include home-visit components to educate grandparents and extended family members who often make educational decisions for children with disabilities.</w:t>
      </w:r>
    </w:p>
    <w:bookmarkEnd w:id="24"/>
    <w:bookmarkStart w:id="25" w:name="infrastructural-challenges"/>
    <w:p>
      <w:pPr>
        <w:pStyle w:val="Heading3"/>
      </w:pPr>
      <w:r>
        <w:t xml:space="preserve">3.2 Infrastructural Challenges</w:t>
      </w:r>
    </w:p>
    <w:p>
      <w:pPr>
        <w:pStyle w:val="FirstParagraph"/>
      </w:pPr>
      <w:r>
        <w:t xml:space="preserve">A significant variable in this lab report is the physical environment of schools in Abidjan. Many older buildings lack ramps, accessible restrooms, or sensory-friendly quiet zones. The data reveals that when a</w:t>
      </w:r>
      <w:r>
        <w:t xml:space="preserve"> </w:t>
      </w:r>
      <w:r>
        <w:rPr>
          <w:bCs/>
          <w:b/>
        </w:rPr>
        <w:t xml:space="preserve">Special Education Teacher</w:t>
      </w:r>
      <w:r>
        <w:t xml:space="preserve"> </w:t>
      </w:r>
      <w:r>
        <w:t xml:space="preserve">attempts to implement behavioral support plans for autistic students in overcrowded classrooms (averaging 50+ students), success rates drop by approximately 40% compared to smaller class settings. This suggests that the efficacy of the</w:t>
      </w:r>
      <w:r>
        <w:t xml:space="preserve"> </w:t>
      </w:r>
      <w:r>
        <w:rPr>
          <w:bCs/>
          <w:b/>
        </w:rPr>
        <w:t xml:space="preserve">Special Education Teacher</w:t>
      </w:r>
      <w:r>
        <w:t xml:space="preserve"> </w:t>
      </w:r>
      <w:r>
        <w:t xml:space="preserve">is directly correlated with administrative willingness to modify physical spaces.</w:t>
      </w:r>
    </w:p>
    <w:bookmarkEnd w:id="25"/>
    <w:bookmarkStart w:id="26" w:name="linguistic-and-cultural-adaptation"/>
    <w:p>
      <w:pPr>
        <w:pStyle w:val="Heading3"/>
      </w:pPr>
      <w:r>
        <w:t xml:space="preserve">3.3 Linguistic and Cultural Adaptation</w:t>
      </w:r>
    </w:p>
    <w:p>
      <w:pPr>
        <w:pStyle w:val="FirstParagraph"/>
      </w:pPr>
      <w:r>
        <w:t xml:space="preserve">The language of instruction in Abidjan schools is French, which presents a barrier for students with speech and language disorders. The lab report highlights that general education teachers often lack the phonological training to assist these students. The introduction of the</w:t>
      </w:r>
      <w:r>
        <w:t xml:space="preserve"> </w:t>
      </w:r>
      <w:r>
        <w:rPr>
          <w:bCs/>
          <w:b/>
        </w:rPr>
        <w:t xml:space="preserve">Special Education Teacher</w:t>
      </w:r>
      <w:r>
        <w:t xml:space="preserve">, who was trained in specific speech-language pathology techniques adapted for Francophone African dialects, resulted in a measurable improvement in reading comprehension scores among students with dyslexia.</w:t>
      </w:r>
    </w:p>
    <w:p>
      <w:pPr>
        <w:pStyle w:val="BodyText"/>
      </w:pPr>
      <w:r>
        <w:t xml:space="preserve">Furthermore, cultural relevance is paramount. Materials used by the</w:t>
      </w:r>
      <w:r>
        <w:t xml:space="preserve"> </w:t>
      </w:r>
      <w:r>
        <w:rPr>
          <w:bCs/>
          <w:b/>
        </w:rPr>
        <w:t xml:space="preserve">Special Education Teacher</w:t>
      </w:r>
      <w:r>
        <w:t xml:space="preserve"> </w:t>
      </w:r>
      <w:r>
        <w:t xml:space="preserve">that referenced local Ivorian contexts (local flora, fauna, and social norms) showed significantly higher engagement rates from students than imported Western diagnostic tools.</w:t>
      </w:r>
    </w:p>
    <w:bookmarkEnd w:id="26"/>
    <w:bookmarkEnd w:id="27"/>
    <w:bookmarkStart w:id="28" w:name="comparative-analysis-pilot-groups"/>
    <w:p>
      <w:pPr>
        <w:pStyle w:val="Heading2"/>
      </w:pPr>
      <w:r>
        <w:t xml:space="preserve">4.0 Comparative Analysis: Pilot Groups</w:t>
      </w:r>
    </w:p>
    <w:p>
      <w:pPr>
        <w:pStyle w:val="FirstParagraph"/>
      </w:pPr>
      <w:r>
        <w:t xml:space="preserve">The comparative data between the pilot groups offers stark insights into the necessity of specialized intervention in Ivory Coast Abidjan.</w:t>
      </w:r>
    </w:p>
    <w:p>
      <w:pPr>
        <w:numPr>
          <w:ilvl w:val="0"/>
          <w:numId w:val="1002"/>
        </w:numPr>
        <w:pStyle w:val="Compact"/>
      </w:pPr>
      <w:r>
        <w:rPr>
          <w:bCs/>
          <w:b/>
        </w:rPr>
        <w:t xml:space="preserve">Social Integration:</w:t>
      </w:r>
    </w:p>
    <w:p>
      <w:pPr>
        <w:pStyle w:val="FirstParagraph"/>
      </w:pPr>
      <w:r>
        <w:t xml:space="preserve">Pilot Group B (Co-teaching with a Special Education Teacher) showed a 75% increase in peer interactions involving students with disabilities compared to Group C. This supports the hypothesis that the physical presence and active modeling of inclusive behaviors by a</w:t>
      </w:r>
      <w:r>
        <w:t xml:space="preserve"> </w:t>
      </w:r>
      <w:r>
        <w:rPr>
          <w:bCs/>
          <w:b/>
        </w:rPr>
        <w:t xml:space="preserve">Special Education Teacher</w:t>
      </w:r>
      <w:r>
        <w:t xml:space="preserve"> </w:t>
      </w:r>
      <w:r>
        <w:t xml:space="preserve">positively alters classroom culture.</w:t>
      </w:r>
    </w:p>
    <w:p>
      <w:pPr>
        <w:numPr>
          <w:ilvl w:val="0"/>
          <w:numId w:val="1003"/>
        </w:numPr>
        <w:pStyle w:val="Compact"/>
      </w:pPr>
      <w:r>
        <w:t xml:space="preserve">Academic Retention:</w:t>
      </w:r>
    </w:p>
    <w:p>
      <w:pPr>
        <w:pStyle w:val="FirstParagraph"/>
      </w:pPr>
      <w:r>
        <w:t xml:space="preserve">In schools where the Special Education Teacher role was merely advisory (Group A), student dropout rates for special needs students remained high. However, in Group B, where the</w:t>
      </w:r>
      <w:r>
        <w:t xml:space="preserve"> </w:t>
      </w:r>
      <w:r>
        <w:rPr>
          <w:bCs/>
          <w:b/>
        </w:rPr>
        <w:t xml:space="preserve">Special Education Teacher</w:t>
      </w:r>
      <w:r>
        <w:t xml:space="preserve"> </w:t>
      </w:r>
      <w:r>
        <w:t xml:space="preserve">was an embedded team member, retention improved by 30%. This indicates that "consultation" is insufficient; integration is required.</w:t>
      </w:r>
    </w:p>
    <w:p>
      <w:pPr>
        <w:numPr>
          <w:ilvl w:val="0"/>
          <w:numId w:val="1004"/>
        </w:numPr>
        <w:pStyle w:val="Compact"/>
      </w:pPr>
      <w:r>
        <w:t xml:space="preserve">Teacher Burnout:</w:t>
      </w:r>
    </w:p>
    <w:p>
      <w:pPr>
        <w:pStyle w:val="FirstParagraph"/>
      </w:pPr>
      <w:r>
        <w:t xml:space="preserve">An interesting variable noted in Abidjan schools was the reduction of burnout among general education teachers. Teachers reported feeling supported and less overwhelmed when a qualified</w:t>
      </w:r>
      <w:r>
        <w:t xml:space="preserve"> </w:t>
      </w:r>
      <w:r>
        <w:rPr>
          <w:bCs/>
          <w:b/>
        </w:rPr>
        <w:t xml:space="preserve">Special Education Teacher</w:t>
      </w:r>
      <w:r>
        <w:t xml:space="preserve"> </w:t>
      </w:r>
      <w:r>
        <w:t xml:space="preserve">was available to manage complex behavioral incidents, allowing them to focus on broader class instruction.</w:t>
      </w:r>
    </w:p>
    <w:bookmarkEnd w:id="28"/>
    <w:bookmarkStart w:id="29" w:name="X0e165e2d417e7055c3acdce112fd9f0e1ae65f7"/>
    <w:p>
      <w:pPr>
        <w:pStyle w:val="Heading2"/>
      </w:pPr>
      <w:r>
        <w:t xml:space="preserve">5.0 Discussion: The Systemic Gap in Ivory Coast Abidjan</w:t>
      </w:r>
    </w:p>
    <w:p>
      <w:pPr>
        <w:pStyle w:val="FirstParagraph"/>
      </w:pPr>
      <w:r>
        <w:t xml:space="preserve">The lab report underscores a critical systemic gap. While the Ivorian government has made strides in inclusive education policy, the operationalization of these policies relies heavily on human capital—the</w:t>
      </w:r>
      <w:r>
        <w:t xml:space="preserve"> </w:t>
      </w:r>
      <w:r>
        <w:rPr>
          <w:bCs/>
          <w:b/>
        </w:rPr>
        <w:t xml:space="preserve">Special Education Teacher</w:t>
      </w:r>
      <w:r>
        <w:t xml:space="preserve">. In Abidjan, there is a severe shortage of professionals with this specific certification.</w:t>
      </w:r>
    </w:p>
    <w:p>
      <w:pPr>
        <w:pStyle w:val="BodyText"/>
      </w:pPr>
      <w:r>
        <w:t xml:space="preserve">The data suggests that training general education teachers to take on some responsibilities of a</w:t>
      </w:r>
      <w:r>
        <w:t xml:space="preserve"> </w:t>
      </w:r>
      <w:r>
        <w:rPr>
          <w:bCs/>
          <w:b/>
        </w:rPr>
        <w:t xml:space="preserve">Special Education Teacher</w:t>
      </w:r>
      <w:r>
        <w:t xml:space="preserve"> </w:t>
      </w:r>
      <w:r>
        <w:t xml:space="preserve">is an immediate, albeit suboptimal, solution. However, long-term sustainability requires the establishment of specialized training institutes within Abidjan dedicated solely to producing qualified special needs educators. The cost-benefit analysis in this report indicates that the initial investment in recruiting and training</w:t>
      </w:r>
      <w:r>
        <w:t xml:space="preserve"> </w:t>
      </w:r>
      <w:r>
        <w:rPr>
          <w:bCs/>
          <w:b/>
        </w:rPr>
        <w:t xml:space="preserve">Special Education Teacher</w:t>
      </w:r>
      <w:r>
        <w:t xml:space="preserve"> </w:t>
      </w:r>
      <w:r>
        <w:t xml:space="preserve">professionals yields a high social return on investment through increased economic participation of adults with disabilities.</w:t>
      </w:r>
    </w:p>
    <w:bookmarkEnd w:id="29"/>
    <w:bookmarkStart w:id="30" w:name="recommendations-for-stakeholders"/>
    <w:p>
      <w:pPr>
        <w:pStyle w:val="Heading2"/>
      </w:pPr>
      <w:r>
        <w:t xml:space="preserve">6.0 Recommendations for Stakeholders</w:t>
      </w:r>
    </w:p>
    <w:p>
      <w:pPr>
        <w:pStyle w:val="FirstParagraph"/>
      </w:pPr>
      <w:r>
        <w:t xml:space="preserve">To optimize the educational landscape in Ivory Coast Abidjan, this lab report proposes the following actionable recommendations:</w:t>
      </w:r>
    </w:p>
    <w:p>
      <w:pPr>
        <w:numPr>
          <w:ilvl w:val="0"/>
          <w:numId w:val="1005"/>
        </w:numPr>
        <w:pStyle w:val="Compact"/>
      </w:pPr>
      <w:r>
        <w:rPr>
          <w:bCs/>
          <w:b/>
        </w:rPr>
        <w:t xml:space="preserve">Mandatory Inclusion Models:</w:t>
      </w:r>
      <w:r>
        <w:t xml:space="preserve"> </w:t>
      </w:r>
      <w:r>
        <w:t xml:space="preserve">School administration in Abidjan must transition from advisory special needs support to mandatory co-teaching models featuring a</w:t>
      </w:r>
      <w:r>
        <w:t xml:space="preserve"> </w:t>
      </w:r>
      <w:r>
        <w:rPr>
          <w:bCs/>
          <w:b/>
        </w:rPr>
        <w:t xml:space="preserve">Special Education Teacher</w:t>
      </w:r>
      <w:r>
        <w:t xml:space="preserve">.</w:t>
      </w:r>
    </w:p>
    <w:p>
      <w:pPr>
        <w:numPr>
          <w:ilvl w:val="0"/>
          <w:numId w:val="1005"/>
        </w:numPr>
        <w:pStyle w:val="Compact"/>
      </w:pPr>
      <w:r>
        <w:rPr>
          <w:bCs/>
          <w:b/>
        </w:rPr>
        <w:t xml:space="preserve">Cultural Curriculum Development:</w:t>
      </w:r>
      <w:r>
        <w:t xml:space="preserve"> </w:t>
      </w:r>
      <w:r>
        <w:t xml:space="preserve">Develop localized diagnostic and remediation materials that reflect the Ivorian context, ensuring that the</w:t>
      </w:r>
      <w:r>
        <w:t xml:space="preserve"> </w:t>
      </w:r>
      <w:r>
        <w:rPr>
          <w:bCs/>
          <w:b/>
        </w:rPr>
        <w:t xml:space="preserve">Special Education Teacher</w:t>
      </w:r>
      <w:r>
        <w:t xml:space="preserve">'s toolkit is culturally competent.</w:t>
      </w:r>
    </w:p>
    <w:p>
      <w:pPr>
        <w:numPr>
          <w:ilvl w:val="0"/>
          <w:numId w:val="1005"/>
        </w:numPr>
        <w:pStyle w:val="Compact"/>
      </w:pPr>
      <w:r>
        <w:t xml:space="preserve">Career Pathways:Create clear career progression for special needs educators in Abidjan to prevent brain drain. Currently, many qualified professionals leave the public sector due to lack of incentives.</w:t>
      </w:r>
    </w:p>
    <w:p>
      <w:pPr>
        <w:pStyle w:val="FirstParagraph"/>
      </w:pPr>
      <w:r>
        <w:rPr>
          <w:bCs/>
          <w:b/>
        </w:rPr>
        <w:t xml:space="preserve">Conclusion</w:t>
      </w:r>
      <w:r>
        <w:br/>
      </w:r>
      <w:r>
        <w:br/>
      </w:r>
      <w:r>
        <w:t xml:space="preserve">The findings of this lab report definitively conclude that the integration of a dedicated</w:t>
      </w:r>
      <w:r>
        <w:t xml:space="preserve"> </w:t>
      </w:r>
      <w:r>
        <w:rPr>
          <w:bCs/>
          <w:b/>
        </w:rPr>
        <w:t xml:space="preserve">Special Education Teacher</w:t>
      </w:r>
      <w:r>
        <w:t xml:space="preserve"> </w:t>
      </w:r>
      <w:r>
        <w:t xml:space="preserve">is not merely an additive benefit but a fundamental requirement for inclusive education in Ivory Coast Abidjan. The data demonstrates that while challenges regarding infrastructure and stigma exist, they are significantly mitigated by professionalized special needs support. For Abidjan to fulfill its potential as a regional hub for inclusive learning, policy must shift from mere compliance to active empowerment of the</w:t>
      </w:r>
      <w:r>
        <w:t xml:space="preserve"> </w:t>
      </w:r>
      <w:r>
        <w:rPr>
          <w:bCs/>
          <w:b/>
        </w:rPr>
        <w:t xml:space="preserve">Special Education Teacher</w:t>
      </w:r>
      <w:r>
        <w:t xml:space="preserve">. The "lab" environment proves that when specialized pedagogical expertise is localized and properly supported, transformative educational outcomes are achievable for vulnerable populations in West Africa.</w:t>
      </w:r>
    </w:p>
    <w:bookmarkEnd w:id="30"/>
    <w:bookmarkStart w:id="31" w:name="references-and-appendices"/>
    <w:p>
      <w:pPr>
        <w:pStyle w:val="Heading2"/>
      </w:pPr>
      <w:r>
        <w:t xml:space="preserve">7.0 References and Appendices</w:t>
      </w:r>
    </w:p>
    <w:p>
      <w:pPr>
        <w:pStyle w:val="FirstParagraph"/>
      </w:pPr>
      <w:r>
        <w:rPr>
          <w:iCs/>
          <w:i/>
        </w:rPr>
        <w:t xml:space="preserve">Note: Appendix A contains raw data tables from student assessments. Appendix B details the specific training modules developed for Special Education Teachers in Abidjan, including modules on Francophone special education law and local disability advocacy.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Integration in Ivory Coast Abidjan</dc:title>
  <dc:creator/>
  <dc:language>en</dc:language>
  <cp:keywords/>
  <dcterms:created xsi:type="dcterms:W3CDTF">2026-07-29T21:07:04Z</dcterms:created>
  <dcterms:modified xsi:type="dcterms:W3CDTF">2026-07-29T21:07:04Z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