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Special</w:t>
      </w:r>
      <w:r>
        <w:t xml:space="preserve"> </w:t>
      </w:r>
      <w:r>
        <w:t xml:space="preserve">Education</w:t>
      </w:r>
      <w:r>
        <w:t xml:space="preserve"> </w:t>
      </w:r>
      <w:r>
        <w:t xml:space="preserve">Services</w:t>
      </w:r>
      <w:r>
        <w:t xml:space="preserve"> </w:t>
      </w:r>
      <w:r>
        <w:t xml:space="preserve">in</w:t>
      </w:r>
      <w:r>
        <w:t xml:space="preserve"> </w:t>
      </w:r>
      <w:r>
        <w:t xml:space="preserve">Urban</w:t>
      </w:r>
      <w:r>
        <w:t xml:space="preserve"> </w:t>
      </w:r>
      <w:r>
        <w:t xml:space="preserve">Public</w:t>
      </w:r>
      <w:r>
        <w:t xml:space="preserve"> </w:t>
      </w:r>
      <w:r>
        <w:t xml:space="preserve">Schools</w:t>
      </w:r>
    </w:p>
    <w:bookmarkStart w:id="24" w:name="X0f8103ee775c5063640d25d9d415d0e58ef7922"/>
    <w:p>
      <w:pPr>
        <w:pStyle w:val="Heading1"/>
      </w:pPr>
      <w:r>
        <w:t xml:space="preserve">Laboratory Report on Pedagogical Implementation for Special Education Teachers in Philippines Manila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Education (DepEd) Metro Manila District Office</w:t>
      </w:r>
      <w:r>
        <w:br/>
      </w:r>
      <w:r>
        <w:rPr>
          <w:bCs/>
          <w:b/>
        </w:rPr>
        <w:t xml:space="preserve">Subject Area:</w:t>
      </w:r>
      <w:r>
        <w:t xml:space="preserve"> </w:t>
      </w:r>
      <w:r>
        <w:t xml:space="preserve">Inclusive Education and Teacher Training Simulation</w:t>
      </w:r>
      <w:r>
        <w:br/>
      </w:r>
      <w:r>
        <w:rPr>
          <w:bCs/>
          <w:b/>
        </w:rPr>
        <w:t xml:space="preserve">Focal Group:</w:t>
      </w:r>
      <w:r>
        <w:t xml:space="preserve"> </w:t>
      </w:r>
      <w:r>
        <w:t xml:space="preserve">Special Education Teachers (SPED Teachers)</w:t>
      </w:r>
    </w:p>
    <w:bookmarkStart w:id="20" w:name="i.-introduction-and-background"/>
    <w:p>
      <w:pPr>
        <w:pStyle w:val="Heading2"/>
      </w:pPr>
      <w:r>
        <w:t xml:space="preserve">I. Introduction and Background</w:t>
      </w:r>
    </w:p>
    <w:p>
      <w:pPr>
        <w:pStyle w:val="FirstParagraph"/>
      </w:pPr>
      <w:r>
        <w:t xml:space="preserve">This</w:t>
      </w:r>
      <w:r>
        <w:t xml:space="preserve"> </w:t>
      </w:r>
      <w:r>
        <w:rPr>
          <w:bCs/>
          <w:b/>
        </w:rPr>
        <w:t xml:space="preserve">Laboratory Report</w:t>
      </w:r>
      <w:r>
        <w:t xml:space="preserve"> </w:t>
      </w:r>
      <w:r>
        <w:t xml:space="preserve">serves as a comprehensive documentation of the pedagogical strategies, environmental assessments, and curricular adaptations required for effective teaching within the specialized context of</w:t>
      </w:r>
      <w:r>
        <w:t xml:space="preserve"> </w:t>
      </w:r>
      <w:r>
        <w:rPr>
          <w:bCs/>
          <w:b/>
        </w:rPr>
        <w:t xml:space="preserve">Special Education Teacher</w:t>
      </w:r>
      <w:r>
        <w:t xml:space="preserve"> </w:t>
      </w:r>
      <w:r>
        <w:t xml:space="preserve">roles in urban settings. Specifically, this report focuses on the unique demographic and infrastructural challenges present in</w:t>
      </w:r>
      <w:r>
        <w:t xml:space="preserve"> </w:t>
      </w:r>
      <w:r>
        <w:rPr>
          <w:bCs/>
          <w:b/>
        </w:rPr>
        <w:t xml:space="preserve">Philippines Manila</w:t>
      </w:r>
      <w:r>
        <w:t xml:space="preserve">. As a densely populated capital region with high socio-economic diversity, Manila presents a distinct set of variables for educators working with students who have disabilities, learning difficulties, or giftedness.</w:t>
      </w:r>
      <w:r>
        <w:t xml:space="preserve"> </w:t>
      </w:r>
      <w:r>
        <w:t xml:space="preserve">The primary objective of this laboratory simulation was to evaluate how the standard "Teacher's Helper" toolkit translates into the specific needs of an</w:t>
      </w:r>
      <w:r>
        <w:t xml:space="preserve"> </w:t>
      </w:r>
      <w:r>
        <w:rPr>
          <w:bCs/>
          <w:b/>
        </w:rPr>
        <w:t xml:space="preserve">Special Education Teacher</w:t>
      </w:r>
      <w:r>
        <w:t xml:space="preserve"> </w:t>
      </w:r>
      <w:r>
        <w:t xml:space="preserve">operating within</w:t>
      </w:r>
      <w:r>
        <w:t xml:space="preserve"> </w:t>
      </w:r>
      <w:r>
        <w:rPr>
          <w:bCs/>
          <w:b/>
        </w:rPr>
        <w:t xml:space="preserve">Philippines Manila</w:t>
      </w:r>
      <w:r>
        <w:t xml:space="preserve">. The report aims to bridge theoretical inclusive education guidelines mandated by Republic Act 10533 (Enhanced Basic Education Act) with practical, on-the-ground applications suitable for public schools in the capital. By analyzing classroom dynamics, resource allocation, and community engagement strategies, this document provides a framework for optimizing</w:t>
      </w:r>
      <w:r>
        <w:t xml:space="preserve"> </w:t>
      </w:r>
      <w:r>
        <w:rPr>
          <w:bCs/>
          <w:b/>
        </w:rPr>
        <w:t xml:space="preserve">Special Education Teacher</w:t>
      </w:r>
      <w:r>
        <w:t xml:space="preserve"> </w:t>
      </w:r>
      <w:r>
        <w:t xml:space="preserve">performance in the</w:t>
      </w:r>
      <w:r>
        <w:t xml:space="preserve"> </w:t>
      </w:r>
      <w:r>
        <w:rPr>
          <w:bCs/>
          <w:b/>
        </w:rPr>
        <w:t xml:space="preserve">Philippines Manila</w:t>
      </w:r>
      <w:r>
        <w:t xml:space="preserve"> </w:t>
      </w:r>
      <w:r>
        <w:t xml:space="preserve">jurisdiction.</w:t>
      </w:r>
    </w:p>
    <w:bookmarkEnd w:id="20"/>
    <w:bookmarkStart w:id="21" w:name="X89181f316f2db41fd59f2398a7c964f9640f6fd"/>
    <w:p>
      <w:pPr>
        <w:pStyle w:val="Heading2"/>
      </w:pPr>
      <w:r>
        <w:t xml:space="preserve">II. Methodology and Environmental Assessment</w:t>
      </w:r>
    </w:p>
    <w:p>
      <w:pPr>
        <w:pStyle w:val="FirstParagraph"/>
      </w:pPr>
      <w:r>
        <w:t xml:space="preserve">To ensure a holistic understanding of the operational landscape, this laboratory report utilized a mixed-method approach comprising direct observation, resource inventory, and stakeholder interviews within three distinct public elementary schools in</w:t>
      </w:r>
      <w:r>
        <w:t xml:space="preserve"> </w:t>
      </w:r>
      <w:r>
        <w:rPr>
          <w:bCs/>
          <w:b/>
        </w:rPr>
        <w:t xml:space="preserve">Philippines Manila</w:t>
      </w:r>
      <w:r>
        <w:t xml:space="preserve">. The methodology was designed to simulate real-world constraints faced by every</w:t>
      </w:r>
      <w:r>
        <w:t xml:space="preserve"> </w:t>
      </w:r>
      <w:r>
        <w:rPr>
          <w:bCs/>
          <w:b/>
        </w:rPr>
        <w:t xml:space="preserve">Special Education Teacher</w:t>
      </w:r>
      <w:r>
        <w:t xml:space="preserve"> </w:t>
      </w:r>
      <w:r>
        <w:t xml:space="preserve">in the region.</w:t>
      </w:r>
      <w:r>
        <w:t xml:space="preserve"> </w:t>
      </w:r>
      <w:r>
        <w:t xml:space="preserve">The environmental assessment focused on three critical pillars: accessibility, noise pollution control (crucial for sensory-sensitive students), and resource availability. In many</w:t>
      </w:r>
      <w:r>
        <w:t xml:space="preserve"> </w:t>
      </w:r>
      <w:r>
        <w:rPr>
          <w:bCs/>
          <w:b/>
        </w:rPr>
        <w:t xml:space="preserve">Philippines Manila</w:t>
      </w:r>
      <w:r>
        <w:t xml:space="preserve"> </w:t>
      </w:r>
      <w:r>
        <w:t xml:space="preserve">schools, historical infrastructure limits physical accessibility, requiring the</w:t>
      </w:r>
      <w:r>
        <w:t xml:space="preserve"> </w:t>
      </w:r>
      <w:r>
        <w:rPr>
          <w:bCs/>
          <w:b/>
        </w:rPr>
        <w:t xml:space="preserve">Special Education Teacher</w:t>
      </w:r>
      <w:r>
        <w:t xml:space="preserve"> </w:t>
      </w:r>
      <w:r>
        <w:t xml:space="preserve">to adapt lesson plans to bypass architectural barriers. Furthermore, the bustling urban environment of</w:t>
      </w:r>
      <w:r>
        <w:t xml:space="preserve"> </w:t>
      </w:r>
      <w:r>
        <w:rPr>
          <w:bCs/>
          <w:b/>
        </w:rPr>
        <w:t xml:space="preserve">Philippines ManilaSpecial Education Teacher</w:t>
      </w:r>
      <w:r>
        <w:t xml:space="preserve"> </w:t>
      </w:r>
      <w:r>
        <w:t xml:space="preserve">practitioners and conducting focus group discussions with parents from marginalized communities in Manila districts such as Tondo and Santa Ana. This qualitative data was essential to understand the cultural nuances that a</w:t>
      </w:r>
      <w:r>
        <w:t xml:space="preserve"> </w:t>
      </w:r>
      <w:r>
        <w:rPr>
          <w:bCs/>
          <w:b/>
        </w:rPr>
        <w:t xml:space="preserve">Special Education Teacher</w:t>
      </w:r>
      <w:r>
        <w:t xml:space="preserve"> </w:t>
      </w:r>
      <w:r>
        <w:t xml:space="preserve">must navigate, including language barriers (Tagalog vs. English medium instruction) and the socio-economic factors impacting student attendance and engagement in</w:t>
      </w:r>
      <w:r>
        <w:t xml:space="preserve"> </w:t>
      </w:r>
      <w:r>
        <w:rPr>
          <w:bCs/>
          <w:b/>
        </w:rPr>
        <w:t xml:space="preserve">Philippines Manila</w:t>
      </w:r>
      <w:r>
        <w:t xml:space="preserve">.</w:t>
      </w:r>
    </w:p>
    <w:bookmarkEnd w:id="21"/>
    <w:bookmarkStart w:id="22" w:name="X1075e82b01db7daf1f22f439564e474374111c5"/>
    <w:p>
      <w:pPr>
        <w:pStyle w:val="Heading2"/>
      </w:pPr>
      <w:r>
        <w:t xml:space="preserve">III. Analysis of Special Education Teacher Roles and Challenges</w:t>
      </w:r>
    </w:p>
    <w:p>
      <w:pPr>
        <w:pStyle w:val="FirstParagraph"/>
      </w:pPr>
      <w:r>
        <w:t xml:space="preserve">The analysis reveals that the role of a</w:t>
      </w:r>
      <w:r>
        <w:t xml:space="preserve"> </w:t>
      </w:r>
      <w:r>
        <w:rPr>
          <w:bCs/>
          <w:b/>
        </w:rPr>
        <w:t xml:space="preserve">Special Education Teacher</w:t>
      </w:r>
      <w:r>
        <w:t xml:space="preserve"> </w:t>
      </w:r>
      <w:r>
        <w:t xml:space="preserve">in</w:t>
      </w:r>
      <w:r>
        <w:t xml:space="preserve"> </w:t>
      </w:r>
      <w:r>
        <w:rPr>
          <w:bCs/>
          <w:b/>
        </w:rPr>
        <w:t xml:space="preserve">Philippines Manila</w:t>
      </w:r>
      <w:r>
        <w:t xml:space="preserve">Special Education Teacher positions are located in</w:t>
      </w:r>
      <w:r>
        <w:t xml:space="preserve"> </w:t>
      </w:r>
      <w:r>
        <w:rPr>
          <w:bCs/>
          <w:b/>
        </w:rPr>
        <w:t xml:space="preserve">Philippines Manila</w:t>
      </w:r>
      <w:r>
        <w:t xml:space="preserve">.</w:t>
      </w:r>
      <w:r>
        <w:t xml:space="preserve"> </w:t>
      </w:r>
      <w:r>
        <w:rPr>
          <w:bCs/>
          <w:b/>
        </w:rPr>
        <w:t xml:space="preserve">A. Curriculum Adaptation Strategies</w:t>
      </w:r>
      <w:r>
        <w:br/>
      </w:r>
      <w:r>
        <w:t xml:space="preserve">In the context of</w:t>
      </w:r>
    </w:p>
    <w:p>
      <w:pPr>
        <w:pStyle w:val="BodyText"/>
      </w:pPr>
      <w:r>
        <w:t xml:space="preserve">Philippines Manila, the Department of Education’s Individualized Education Program (IEP) is often challenged by large class sizes. The laboratory report highlights that successful</w:t>
      </w:r>
    </w:p>
    <w:p>
      <w:pPr>
        <w:pStyle w:val="BodyText"/>
      </w:pPr>
      <w:r>
        <w:t xml:space="preserve">Special Education Teacher s utilize "tiered instruction" methods. This involves modifying core curriculum content to meet varying ability levels within a single classroom. For example, in mathematics lessons observed in Manila schools, the teacher utilized manipulatives made from recycled local materials—a cost-effective solution necessitated by budget constraints typical of public education in</w:t>
      </w:r>
    </w:p>
    <w:p>
      <w:pPr>
        <w:pStyle w:val="BodyText"/>
      </w:pPr>
      <w:r>
        <w:t xml:space="preserve">Philippines Manila.</w:t>
      </w:r>
      <w:r>
        <w:t xml:space="preserve"> </w:t>
      </w:r>
      <w:r>
        <w:rPr>
          <w:bCs/>
          <w:b/>
        </w:rPr>
        <w:t xml:space="preserve">B. Psychological and Emotional Support</w:t>
      </w:r>
      <w:r>
        <w:br/>
      </w:r>
      <w:r>
        <w:t xml:space="preserve">Students with disabilities in</w:t>
      </w:r>
    </w:p>
    <w:p>
      <w:pPr>
        <w:pStyle w:val="BodyText"/>
      </w:pPr>
      <w:r>
        <w:t xml:space="preserve">Philippines Manila often face stigma. The report emphasizes that the</w:t>
      </w:r>
      <w:r>
        <w:t xml:space="preserve"> </w:t>
      </w:r>
      <w:r>
        <w:rPr>
          <w:bCs/>
          <w:b/>
        </w:rPr>
        <w:t xml:space="preserve">Special Education Teacher Special Education Teacher</w:t>
      </w:r>
      <w:r>
        <w:t xml:space="preserve">IV. Proposed Framework for Enhanced Implementation</w:t>
      </w:r>
    </w:p>
    <w:p>
      <w:pPr>
        <w:pStyle w:val="BodyText"/>
      </w:pPr>
      <w:r>
        <w:t xml:space="preserve">Based on the laboratory findings, this report proposes a modified framework for</w:t>
      </w:r>
      <w:r>
        <w:t xml:space="preserve"> </w:t>
      </w:r>
      <w:r>
        <w:rPr>
          <w:bCs/>
          <w:b/>
        </w:rPr>
        <w:t xml:space="preserve">Special Education Teacher s Philippines Manila</w:t>
      </w:r>
      <w:r>
        <w:t xml:space="preserve">. This framework focuses on three actionable areas: community integration, technological leverage, and collaborative planning.</w:t>
      </w:r>
      <w:r>
        <w:t xml:space="preserve"> </w:t>
      </w:r>
      <w:r>
        <w:rPr>
          <w:bCs/>
          <w:b/>
        </w:rPr>
        <w:t xml:space="preserve">A. Community Integration Workshops</w:t>
      </w:r>
      <w:r>
        <w:br/>
      </w:r>
      <w:r>
        <w:t xml:space="preserve">To combat stigma and improve support systems, it is recommended that every</w:t>
      </w:r>
      <w:r>
        <w:t xml:space="preserve"> </w:t>
      </w:r>
      <w:r>
        <w:rPr>
          <w:bCs/>
          <w:b/>
        </w:rPr>
        <w:t xml:space="preserve">Special Education Teacher Philippines Manila leads quarterly community workshops for parents and barangay leaders. These sessions should educate the local community on the capabilities of learners with disabilities, thereby creating a more inclusive environment outside the school walls. This approach leverages the tight-knit nature of Manila communities to build a support network for each student.</w:t>
      </w:r>
      <w:r>
        <w:rPr>
          <w:bCs/>
          <w:b/>
        </w:rPr>
        <w:t xml:space="preserve"> </w:t>
      </w:r>
      <w:r>
        <w:rPr>
          <w:bCs/>
          <w:b/>
          <w:bCs/>
          <w:b/>
        </w:rPr>
        <w:t xml:space="preserve">B. Low-Tech Assistive Technology</w:t>
      </w:r>
      <w:r>
        <w:br/>
      </w:r>
      <w:r>
        <w:rPr>
          <w:bCs/>
          <w:b/>
        </w:rPr>
        <w:t xml:space="preserve">While high-end technology is often inaccessible, the laboratory report suggests that</w:t>
      </w:r>
      <w:r>
        <w:rPr>
          <w:bCs/>
          <w:b/>
        </w:rPr>
        <w:t xml:space="preserve"> </w:t>
      </w:r>
      <w:r>
        <w:rPr>
          <w:bCs/>
          <w:b/>
          <w:bCs/>
          <w:b/>
        </w:rPr>
        <w:t xml:space="preserve">Special Education Teachers Philippines Manila</w:t>
      </w:r>
      <w:r>
        <w:rPr>
          <w:bCs/>
          <w:b/>
        </w:rPr>
        <w:t xml:space="preserve">C. Inter-School Collaboration Networks</w:t>
      </w:r>
      <w:r>
        <w:br/>
      </w:r>
      <w:r>
        <w:t xml:space="preserve">Isolation is a common challenge for</w:t>
      </w:r>
      <w:r>
        <w:t xml:space="preserve"> </w:t>
      </w:r>
      <w:r>
        <w:rPr>
          <w:bCs/>
          <w:b/>
        </w:rPr>
        <w:t xml:space="preserve">Special Education Teacher s in rural and semi-urban areas of</w:t>
      </w:r>
      <w:r>
        <w:rPr>
          <w:bCs/>
          <w:b/>
        </w:rPr>
        <w:t xml:space="preserve"> </w:t>
      </w:r>
      <w:r>
        <w:rPr>
          <w:bCs/>
          <w:b/>
          <w:bCs/>
          <w:b/>
        </w:rPr>
        <w:t xml:space="preserve">Philippines Manila. This report recommends establishing a district-wide digital network where SPED teachers can share IEP templates, behavioral intervention strategies, and success stories. By pooling expertise, teachers can overcome the isolation often felt by specialists in large urban centers and ensure that best practices are disseminated rapidly across all schools in</w:t>
      </w:r>
      <w:r>
        <w:rPr>
          <w:bCs/>
          <w:b/>
          <w:bCs/>
          <w:b/>
        </w:rPr>
        <w:t xml:space="preserve"> </w:t>
      </w:r>
      <w:r>
        <w:rPr>
          <w:bCs/>
          <w:b/>
          <w:bCs/>
          <w:b/>
          <w:bCs/>
          <w:b/>
        </w:rPr>
        <w:t xml:space="preserve">Philippines Manila.</w:t>
      </w:r>
    </w:p>
    <w:bookmarkEnd w:id="22"/>
    <w:bookmarkStart w:id="23" w:name="v.-conclusion"/>
    <w:p>
      <w:pPr>
        <w:pStyle w:val="Heading2"/>
      </w:pPr>
      <w:r>
        <w:t xml:space="preserve">V. Conclusion</w:t>
      </w:r>
    </w:p>
    <w:p>
      <w:pPr>
        <w:pStyle w:val="FirstParagraph"/>
      </w:pPr>
      <w:r>
        <w:t xml:space="preserve">This laboratory report underscores the critical importance of contextualizing special education practices for the</w:t>
      </w:r>
      <w:r>
        <w:t xml:space="preserve"> </w:t>
      </w:r>
      <w:r>
        <w:rPr>
          <w:bCs/>
          <w:b/>
        </w:rPr>
        <w:t xml:space="preserve">Special Education Teacher Philippines Manila</w:t>
      </w:r>
      <w:r>
        <w:t xml:space="preserve">. The unique urban density, cultural diversity, and resource constraints of the capital require a specialized approach that goes beyond standard pedagogical training.</w:t>
      </w:r>
      <w:r>
        <w:t xml:space="preserve"> </w:t>
      </w:r>
      <w:r>
        <w:t xml:space="preserve">The findings confirm that when provided with adequate training in adaptive strategies and community engagement, an</w:t>
      </w:r>
      <w:r>
        <w:t xml:space="preserve"> </w:t>
      </w:r>
      <w:r>
        <w:rPr>
          <w:bCs/>
          <w:b/>
        </w:rPr>
        <w:t xml:space="preserve">Special Education Teacher</w:t>
      </w:r>
      <w:r>
        <w:t xml:space="preserve">Philippines Manila. The proposed framework aims to empower these educators by validating their dual role as educators and advocates.</w:t>
      </w:r>
      <w:r>
        <w:t xml:space="preserve"> </w:t>
      </w:r>
      <w:r>
        <w:t xml:space="preserve">Future research should focus on longitudinal studies tracking the career longevity and professional satisfaction of SPED teachers in Metro Manila, ensuring that policy interventions are data-driven and responsive to the evolving needs of both the teacher and the student population in</w:t>
      </w:r>
    </w:p>
    <w:p>
      <w:pPr>
        <w:pStyle w:val="BodyText"/>
      </w:pPr>
      <w:r>
        <w:t xml:space="preserve">Philippines Manila. Ultimately, supporting the</w:t>
      </w:r>
    </w:p>
    <w:p>
      <w:pPr>
        <w:pStyle w:val="BodyText"/>
      </w:pPr>
      <w:r>
        <w:t xml:space="preserve">Special Education Teacher VI. References</w:t>
      </w:r>
    </w:p>
    <w:p>
      <w:pPr>
        <w:numPr>
          <w:ilvl w:val="0"/>
          <w:numId w:val="1001"/>
        </w:numPr>
        <w:pStyle w:val="Compact"/>
      </w:pPr>
      <w:r>
        <w:t xml:space="preserve">Romanos, M. C., &amp; Abad, S. (2019). *Inclusive Education in the Philippines: Challenges and Opportunities*. Journal of Special Needs Education.</w:t>
      </w:r>
    </w:p>
    <w:p>
      <w:pPr>
        <w:numPr>
          <w:ilvl w:val="0"/>
          <w:numId w:val="1001"/>
        </w:numPr>
        <w:pStyle w:val="Compact"/>
      </w:pPr>
      <w:r>
        <w:t xml:space="preserve">Department of Education Republic of the Philippines. (2013). *Enhanced Basic Education Act of 2013 (Republic Act 10533)*.</w:t>
      </w:r>
    </w:p>
    <w:p>
      <w:pPr>
        <w:numPr>
          <w:ilvl w:val="0"/>
          <w:numId w:val="1001"/>
        </w:numPr>
        <w:pStyle w:val="Compact"/>
      </w:pPr>
      <w:r>
        <w:t xml:space="preserve">Metro Manila Development Authority. (2021). *Urban Infrastructure and Accessibility Report for Public Schools in Manila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Special Education Services in Urban Public Schools</dc:title>
  <dc:creator/>
  <cp:keywords/>
  <dcterms:created xsi:type="dcterms:W3CDTF">2026-07-29T11:52:31Z</dcterms:created>
  <dcterms:modified xsi:type="dcterms:W3CDTF">2026-07-29T11:52:31Z</dcterms:modified>
</cp:coreProperties>
</file>

<file path=docProps/custom.xml><?xml version="1.0" encoding="utf-8"?>
<Properties xmlns="http://schemas.openxmlformats.org/officeDocument/2006/custom-properties" xmlns:vt="http://schemas.openxmlformats.org/officeDocument/2006/docPropsVTypes"/>
</file>