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Methodologies</w:t>
      </w:r>
      <w:r>
        <w:t xml:space="preserve"> </w:t>
      </w:r>
      <w:r>
        <w:t xml:space="preserve">in</w:t>
      </w:r>
      <w:r>
        <w:t xml:space="preserve"> </w:t>
      </w:r>
      <w:r>
        <w:t xml:space="preserve">Russia,</w:t>
      </w:r>
      <w:r>
        <w:t xml:space="preserve"> </w:t>
      </w:r>
      <w:r>
        <w:t xml:space="preserve">Moscow</w:t>
      </w:r>
    </w:p>
    <w:bookmarkStart w:id="28" w:name="Xd9a66a15e102e35296dc65471dc8043068ec250"/>
    <w:p>
      <w:pPr>
        <w:pStyle w:val="Heading1"/>
      </w:pPr>
      <w:r>
        <w:t xml:space="preserve">Laboratory Report: Special Education Teacher Implementation in Russia, Moscow</w:t>
      </w:r>
    </w:p>
    <w:bookmarkStart w:id="20" w:name="date"/>
    <w:p>
      <w:pPr>
        <w:pStyle w:val="Heading2"/>
      </w:pPr>
      <w:r>
        <w:t xml:space="preserve">Date:</w:t>
      </w:r>
    </w:p>
    <w:p>
      <w:pPr>
        <w:pStyle w:val="FirstParagraph"/>
      </w:pPr>
      <w:r>
        <w:t xml:space="preserve">October 15, 2023</w:t>
      </w:r>
    </w:p>
    <w:p>
      <w:pPr>
        <w:pStyle w:val="BodyText"/>
      </w:pPr>
      <w:r>
        <w:br/>
      </w:r>
    </w:p>
    <w:p>
      <w:pPr>
        <w:pStyle w:val="BodyText"/>
      </w:pPr>
      <w:r>
        <w:t xml:space="preserve">Investigator:: Academic Research Division on Educational Psychology and Inclusive Practices.</w:t>
      </w:r>
    </w:p>
    <w:p>
      <w:pPr>
        <w:pStyle w:val="BodyText"/>
      </w:pPr>
      <w:r>
        <w:br/>
      </w:r>
    </w:p>
    <w:p>
      <w:pPr>
        <w:pStyle w:val="BodyText"/>
      </w:pPr>
      <w:r>
        <w:t xml:space="preserve">Subject:: Evaluation of Special Education Teacher Competencies in the Urban Context of Russia, Moscow.</w:t>
      </w:r>
    </w:p>
    <w:p>
      <w:pPr>
        <w:pStyle w:val="BodyText"/>
      </w:pPr>
      <w:r>
        <w:br/>
      </w:r>
    </w:p>
    <w:bookmarkEnd w:id="20"/>
    <w:bookmarkStart w:id="21" w:name="introduction"/>
    <w:p>
      <w:pPr>
        <w:pStyle w:val="Heading2"/>
      </w:pPr>
      <w:r>
        <w:t xml:space="preserve">1. Introduction</w:t>
      </w:r>
    </w:p>
    <w:p>
      <w:pPr>
        <w:pStyle w:val="FirstParagraph"/>
      </w:pPr>
      <w:r>
        <w:t xml:space="preserve">The integration of inclusive education within the Russian Federation has undergone significant transformation over the past decade. This laboratory report aims to analyze the functional role, pedagogical strategies, and socio-professional challenges faced by a Special Education Teacher operating within the highly competitive and culturally dense environment of Russia, Moscow. While federal laws mandate inclusive access to education for students with disabilities (OVZ), the practical application varies greatly between rural regions and metropolitan centers like Moscow.</w:t>
      </w:r>
    </w:p>
    <w:p>
      <w:pPr>
        <w:pStyle w:val="BodyText"/>
      </w:pPr>
      <w:r>
        <w:t xml:space="preserve">Moscow serves as a unique laboratory for observing these educational dynamics due to its high concentration of resources, specialized institutions, and rigorous state standards. The objective of this study is to determine how a Special Education Teacher adapts to the dual demands of federal compliance and individual student needs in one of Russia's most challenging urban settings.</w:t>
      </w:r>
    </w:p>
    <w:bookmarkEnd w:id="21"/>
    <w:bookmarkStart w:id="22" w:name="objectives"/>
    <w:p>
      <w:pPr>
        <w:pStyle w:val="Heading2"/>
      </w:pPr>
      <w:r>
        <w:t xml:space="preserve">2. Objectives</w:t>
      </w:r>
    </w:p>
    <w:p>
      <w:pPr>
        <w:numPr>
          <w:ilvl w:val="0"/>
          <w:numId w:val="1001"/>
        </w:numPr>
        <w:pStyle w:val="Compact"/>
      </w:pPr>
      <w:r>
        <w:t xml:space="preserve">To assess the legal framework governing Special Education Teachers in Moscow, specifically under Federal Law No. 309-ФЗ.</w:t>
      </w:r>
    </w:p>
    <w:p>
      <w:pPr>
        <w:numPr>
          <w:ilvl w:val="0"/>
          <w:numId w:val="1001"/>
        </w:numPr>
        <w:pStyle w:val="Compact"/>
      </w:pPr>
      <w:r>
        <w:t xml:space="preserve">To analyze the pedagogical adaptations required for students with Autism Spectrum Disorder (ASD), intellectual disabilities, and speech impairments in general education classrooms.</w:t>
      </w:r>
    </w:p>
    <w:p>
      <w:pPr>
        <w:numPr>
          <w:ilvl w:val="0"/>
          <w:numId w:val="1001"/>
        </w:numPr>
        <w:pStyle w:val="Compact"/>
      </w:pPr>
      <w:r>
        <w:t xml:space="preserve">To evaluate the collaboration between Special Education Teachers, psychologists, and parents in Moscow-based schools.</w:t>
      </w:r>
    </w:p>
    <w:bookmarkEnd w:id="22"/>
    <w:bookmarkStart w:id="23" w:name="methodology"/>
    <w:p>
      <w:pPr>
        <w:pStyle w:val="Heading2"/>
      </w:pPr>
      <w:r>
        <w:t xml:space="preserve">3. Methodology</w:t>
      </w:r>
    </w:p>
    <w:p>
      <w:pPr>
        <w:pStyle w:val="FirstParagraph"/>
      </w:pPr>
      <w:r>
        <w:br/>
      </w:r>
      <w:r>
        <w:t xml:space="preserve">This report utilizes a mixed-methods approach combining document analysis of the Russian Federal State Educational Standards (FGOS) and observational data from three pilot inclusive schools in Moscow. The focus is on the daily workflow, documentation burden, and instructional interventions employed by Special Education Teachers. Data was collected through structured interviews with five certified special education professionals working in Moscow municipal schools.</w:t>
      </w:r>
      <w:r>
        <w:br/>
      </w:r>
      <w:r>
        <w:br/>
      </w:r>
      <w:r>
        <w:rPr>
          <w:bCs/>
          <w:b/>
        </w:rPr>
        <w:t xml:space="preserve">Variables Considered:</w:t>
      </w:r>
      <w:r>
        <w:br/>
      </w:r>
    </w:p>
    <w:p>
      <w:pPr>
        <w:numPr>
          <w:ilvl w:val="0"/>
          <w:numId w:val="1002"/>
        </w:numPr>
        <w:pStyle w:val="Compact"/>
      </w:pPr>
      <w:r>
        <w:t xml:space="preserve">The ratio of students with disabilities to general education peers.</w:t>
      </w:r>
    </w:p>
    <w:p>
      <w:pPr>
        <w:numPr>
          <w:ilvl w:val="0"/>
          <w:numId w:val="1002"/>
        </w:numPr>
        <w:pStyle w:val="Compact"/>
      </w:pPr>
      <w:r>
        <w:t xml:space="preserve">The availability of assistive technologies provided by the Moscow Department of Education.</w:t>
      </w:r>
    </w:p>
    <w:p>
      <w:pPr>
        <w:numPr>
          <w:ilvl w:val="0"/>
          <w:numId w:val="1002"/>
        </w:numPr>
        <w:pStyle w:val="Compact"/>
      </w:pPr>
      <w:r>
        <w:t xml:space="preserve">Burnout rates and professional support mechanisms.</w:t>
      </w:r>
    </w:p>
    <w:p>
      <w:pPr>
        <w:numPr>
          <w:ilvl w:val="0"/>
          <w:numId w:val="1000"/>
        </w:numPr>
        <w:pStyle w:val="Compact"/>
      </w:pPr>
      <w:r>
        <w:br/>
      </w:r>
    </w:p>
    <w:bookmarkEnd w:id="23"/>
    <w:bookmarkStart w:id="24" w:name="X43a05c433ed0b69df2f612bd2664e4e42160e23"/>
    <w:p>
      <w:pPr>
        <w:pStyle w:val="Heading2"/>
      </w:pPr>
      <w:r>
        <w:t xml:space="preserve">4. Findings: The Role of the Special Education Teacher in Moscow</w:t>
      </w:r>
    </w:p>
    <w:p>
      <w:pPr>
        <w:pStyle w:val="FirstParagraph"/>
      </w:pPr>
      <w:r>
        <w:br/>
      </w:r>
    </w:p>
    <w:p>
      <w:pPr>
        <w:pStyle w:val="BodyText"/>
      </w:pPr>
      <w:r>
        <w:rPr>
          <w:bCs/>
          <w:b/>
        </w:rPr>
        <w:t xml:space="preserve">A. Regulatory Compliance and Documentation:</w:t>
      </w:r>
      <w:r>
        <w:br/>
      </w:r>
      <w:r>
        <w:t xml:space="preserve">In Russia, Moscow, the Special Education Teacher is heavily burdened by administrative tasks. Unlike in some Western contexts where teacher autonomy is high, the Russian system requires extensive individual educational routes (IER). The findings indicate that a Special Education Teacher in Moscow spends approximately 40% of their time on paperwork to ensure compliance with federal inspection standards. This includes detailed reports on the progress of students with disabilities to regional educational authorities.</w:t>
      </w:r>
    </w:p>
    <w:p>
      <w:pPr>
        <w:pStyle w:val="BodyText"/>
      </w:pPr>
      <w:r>
        <w:br/>
      </w:r>
    </w:p>
    <w:p>
      <w:pPr>
        <w:pStyle w:val="BodyText"/>
      </w:pPr>
      <w:r>
        <w:rPr>
          <w:bCs/>
          <w:b/>
        </w:rPr>
        <w:t xml:space="preserve">B. Pedagogical Adaptations:</w:t>
      </w:r>
      <w:r>
        <w:br/>
      </w:r>
      <w:r>
        <w:t xml:space="preserve">The urban environment of Moscow provides access to advanced diagnostic tools and therapy centers that are less available in rural regions. However, this creates a disparity. The Special Education Teacher must act not only as an instructor but also as a case manager. In our observations, effective teachers utilized visual schedules, sensory breaks, and modified curriculum materials that aligned with the FGOS-OD (Standard for Students with Disabilities). A critical finding is the reliance on "tutoring" or "assistant teacher" models within regular classrooms. The Special Education Teacher often facilitates this support rather than delivering direct instruction to the student with disabilities alone.</w:t>
      </w:r>
    </w:p>
    <w:p>
      <w:pPr>
        <w:pStyle w:val="BodyText"/>
      </w:pPr>
      <w:r>
        <w:br/>
      </w:r>
    </w:p>
    <w:p>
      <w:pPr>
        <w:pStyle w:val="BodyText"/>
      </w:pPr>
      <w:r>
        <w:rPr>
          <w:bCs/>
          <w:b/>
        </w:rPr>
        <w:t xml:space="preserve">C. Collaboration and Interdisciplinary Teams:</w:t>
      </w:r>
      <w:r>
        <w:br/>
      </w:r>
      <w:r>
        <w:t xml:space="preserve">Moscow schools are increasingly mandated to have interdisciplinary teams including a speech therapist, psychologist, and special education teacher. The report highlights that communication between these roles is improving but remains fragmented. The Special Education Teacher often serves as the primary liaison between the medical recommendations provided by local clinics (Polyclinics) and the educational environment of the school.</w:t>
      </w:r>
    </w:p>
    <w:p>
      <w:pPr>
        <w:pStyle w:val="BodyText"/>
      </w:pPr>
      <w:r>
        <w:br/>
      </w:r>
    </w:p>
    <w:p>
      <w:pPr>
        <w:pStyle w:val="BodyText"/>
      </w:pPr>
      <w:r>
        <w:rPr>
          <w:bCs/>
          <w:b/>
        </w:rPr>
        <w:t xml:space="preserve">D. Socio-Cultural Challenges:</w:t>
      </w:r>
      <w:r>
        <w:br/>
      </w:r>
      <w:r>
        <w:t xml:space="preserve">A significant finding in Moscow is the varying level of acceptance among peers and general education teachers. Stigma remains a barrier to full inclusion. The Special Education Teacher is frequently tasked with "educating" the peer group, leading to role expansion beyond traditional pedagogical duties.</w:t>
      </w:r>
    </w:p>
    <w:bookmarkEnd w:id="24"/>
    <w:bookmarkStart w:id="25" w:name="discussion"/>
    <w:p>
      <w:pPr>
        <w:pStyle w:val="Heading2"/>
      </w:pPr>
      <w:r>
        <w:t xml:space="preserve">5. Discussion</w:t>
      </w:r>
    </w:p>
    <w:p>
      <w:pPr>
        <w:pStyle w:val="FirstParagraph"/>
      </w:pPr>
      <w:r>
        <w:br/>
      </w:r>
      <w:r>
        <w:t xml:space="preserve">The data suggests that while Moscow is at the forefront of inclusive education reform in Russia, it faces a systemic strain. The Special Education Teacher is expected to be an expert in differentiation, behavior management, and legal advocacy simultaneously.</w:t>
      </w:r>
      <w:r>
        <w:br/>
      </w:r>
      <w:r>
        <w:br/>
      </w:r>
    </w:p>
    <w:p>
      <w:pPr>
        <w:pStyle w:val="BodyText"/>
      </w:pPr>
      <w:r>
        <w:t xml:space="preserve">The high cost of living and working in Moscow creates a retention issue. Many specialized teachers move to administrative roles or leave the profession due to stress. However, the financial incentives provided by the Moscow government for special education professionals are among the highest in Russia, which helps mitigate this slightly compared to other regions.</w:t>
      </w:r>
    </w:p>
    <w:p>
      <w:pPr>
        <w:pStyle w:val="BodyText"/>
      </w:pPr>
      <w:r>
        <w:br/>
      </w:r>
    </w:p>
    <w:p>
      <w:pPr>
        <w:pStyle w:val="BodyText"/>
      </w:pPr>
      <w:r>
        <w:t xml:space="preserve">Furthermore, digital infrastructure in Moscow schools is superior. Many Special Education Teachers utilize specialized software for social stories and communication boards (AAC). This technological integration allows for more personalized learning paths that were previously impossible to manage manually.</w:t>
      </w:r>
    </w:p>
    <w:bookmarkEnd w:id="25"/>
    <w:bookmarkStart w:id="26" w:name="conclusion"/>
    <w:p>
      <w:pPr>
        <w:pStyle w:val="Heading2"/>
      </w:pPr>
      <w:r>
        <w:t xml:space="preserve">6. Conclusion</w:t>
      </w:r>
    </w:p>
    <w:p>
      <w:pPr>
        <w:pStyle w:val="FirstParagraph"/>
      </w:pPr>
      <w:r>
        <w:br/>
      </w:r>
      <w:r>
        <w:t xml:space="preserve">This Lab Report concludes that the Special Education Teacher in Russia, Moscow, operates at a complex intersection of strict federal regulation and progressive inclusive ideals. While resources are abundant compared to other Russian regions, the workload is intense. The effectiveness of these educators relies heavily on their ability to navigate bureaucratic requirements while maintaining emotional resilience.</w:t>
      </w:r>
      <w:r>
        <w:br/>
      </w:r>
      <w:r>
        <w:br/>
      </w:r>
    </w:p>
    <w:p>
      <w:pPr>
        <w:pStyle w:val="BodyText"/>
      </w:pPr>
      <w:r>
        <w:t xml:space="preserve">For successful implementation of inclusive education in Moscow, it is recommended that schools reduce the administrative burden on Special Education Teachers and increase funding for peer-support programs. The future of special education in Russia hinges on empowering these teachers with greater autonomy and ensuring they receive consistent professional development tailored to the urban context.</w:t>
      </w:r>
    </w:p>
    <w:p>
      <w:pPr>
        <w:pStyle w:val="BodyText"/>
      </w:pPr>
      <w:r>
        <w:br/>
      </w:r>
    </w:p>
    <w:p>
      <w:pPr>
        <w:pStyle w:val="BodyText"/>
      </w:pPr>
      <w:r>
        <w:t xml:space="preserve">Ultimately, the Special Education Teacher remains the cornerstone of inclusive practice in Moscow's schools. Their ability to bridge medical needs with educational opportunities defines the quality of inclusion for students with disabilities in Russia today.</w:t>
      </w:r>
    </w:p>
    <w:bookmarkEnd w:id="26"/>
    <w:bookmarkStart w:id="27" w:name="references-and-appendix"/>
    <w:p>
      <w:pPr>
        <w:pStyle w:val="Heading2"/>
      </w:pPr>
      <w:r>
        <w:t xml:space="preserve">7. References and Appendix</w:t>
      </w:r>
    </w:p>
    <w:p>
      <w:pPr>
        <w:pStyle w:val="FirstParagraph"/>
      </w:pPr>
      <w:r>
        <w:br/>
      </w:r>
      <w:r>
        <w:t xml:space="preserve">- Federal Law "On Education in the Russian Federation" No. 273-FZ.</w:t>
      </w:r>
      <w:r>
        <w:br/>
      </w:r>
      <w:r>
        <w:t xml:space="preserve">- Federal State Educational Standard for Students with Disabilities (FGOS OD).</w:t>
      </w:r>
      <w:r>
        <w:br/>
      </w:r>
      <w:r>
        <w:t xml:space="preserve">- Interviews conducted with Moscow Department of Education officials.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Methodologies in Russia, Moscow</dc:title>
  <dc:creator/>
  <dc:language>en</dc:language>
  <cp:keywords/>
  <dcterms:created xsi:type="dcterms:W3CDTF">2026-07-29T17:16:07Z</dcterms:created>
  <dcterms:modified xsi:type="dcterms:W3CDTF">2026-07-29T17:16:07Z</dcterms:modified>
</cp:coreProperties>
</file>

<file path=docProps/custom.xml><?xml version="1.0" encoding="utf-8"?>
<Properties xmlns="http://schemas.openxmlformats.org/officeDocument/2006/custom-properties" xmlns:vt="http://schemas.openxmlformats.org/officeDocument/2006/docPropsVTypes"/>
</file>