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9" w:name="X11ed1f3593b8e4f9f2eabb8ed4d9f1aaadad639"/>
    <w:p>
      <w:pPr>
        <w:pStyle w:val="Heading1"/>
      </w:pPr>
      <w:r>
        <w:t xml:space="preserve">Laboratory Report on the Role and Methodology of a Special Education Teacher in Spain Madrid</w:t>
      </w:r>
    </w:p>
    <w:p>
      <w:pPr>
        <w:pStyle w:val="FirstParagraph"/>
      </w:pPr>
      <w:r>
        <w:rPr>
          <w:bCs/>
          <w:b/>
        </w:rPr>
        <w:t xml:space="preserve">Date:</w:t>
      </w:r>
      <w:r>
        <w:t xml:space="preserve"> </w:t>
      </w:r>
      <w:r>
        <w:t xml:space="preserve">May 23, 2024</w:t>
      </w:r>
      <w:r>
        <w:br/>
      </w:r>
      <w:r>
        <w:rPr>
          <w:bCs/>
          <w:b/>
        </w:rPr>
        <w:t xml:space="preserve">Subject:</w:t>
      </w:r>
      <w:r>
        <w:t xml:space="preserve"> </w:t>
      </w:r>
      <w:r>
        <w:t xml:space="preserve">Educational Psychology and Inclusive Pedagogy</w:t>
      </w:r>
      <w:r>
        <w:br/>
      </w:r>
      <w:r>
        <w:t xml:space="preserve">&lt; strong &gt; Location: Spain Madrid &lt; br / &gt;</w:t>
      </w:r>
      <w:r>
        <w:t xml:space="preserve"> </w:t>
      </w:r>
      <w:r>
        <w:t xml:space="preserve">Author : Educational Analysis Unit 1. Introduction</w:t>
      </w:r>
    </w:p>
    <w:p>
      <w:pPr>
        <w:pStyle w:val="BodyText"/>
      </w:pPr>
      <w:r>
        <w:t xml:space="preserve">The implementation of inclusive education has become a cornerstone of modern pedagogical frameworks, particularly within the European Union and specifically within the Kingdom of</w:t>
      </w:r>
      <w:r>
        <w:t xml:space="preserve"> </w:t>
      </w:r>
      <w:r>
        <w:rPr>
          <w:bCs/>
          <w:b/>
        </w:rPr>
        <w:t xml:space="preserve">Spain Madrid</w:t>
      </w:r>
      <w:r>
        <w:t xml:space="preserve">. This</w:t>
      </w:r>
      <w:r>
        <w:t xml:space="preserve"> </w:t>
      </w:r>
      <w:r>
        <w:rPr>
          <w:bCs/>
          <w:b/>
        </w:rPr>
        <w:t xml:space="preserve">Lab Report</w:t>
      </w:r>
      <w:r>
        <w:t xml:space="preserve"> </w:t>
      </w:r>
      <w:r>
        <w:t xml:space="preserve">seeks to analyze the professional role, operational methodology, and legal obligations of a &lt; strong &gt; Special Education Teacher operating within this dynamic metropolitan region. As</w:t>
      </w:r>
      <w:r>
        <w:t xml:space="preserve"> </w:t>
      </w:r>
      <w:r>
        <w:t xml:space="preserve">Madrid</w:t>
      </w:r>
      <w:r>
        <w:t xml:space="preserve"> </w:t>
      </w:r>
      <w:r>
        <w:t xml:space="preserve">represents one of the most culturally diverse cities in Europe, the intersection of linguistic diversity and neurodiversity presents unique challenges that require specialized pedagogical intervention.</w:t>
      </w:r>
    </w:p>
    <w:p>
      <w:pPr>
        <w:pStyle w:val="BodyText"/>
      </w:pPr>
      <w:r>
        <w:t xml:space="preserve">The primary objective of this document is to dissect the practical application of special educational needs (SEN) support in mainstream schools. By examining case studies from</w:t>
      </w:r>
      <w:r>
        <w:t xml:space="preserve"> </w:t>
      </w:r>
      <w:r>
        <w:rPr>
          <w:bCs/>
          <w:b/>
        </w:rPr>
        <w:t xml:space="preserve">Spain Madrid</w:t>
      </w:r>
      <w:r>
        <w:t xml:space="preserve">, we can better understand how a</w:t>
      </w:r>
      <w:r>
        <w:t xml:space="preserve"> </w:t>
      </w:r>
      <w:r>
        <w:t xml:space="preserve">Special Education Teacher</w:t>
      </w:r>
      <w:r>
        <w:t xml:space="preserve"> </w:t>
      </w:r>
      <w:r>
        <w:t xml:space="preserve">bridges the gap between statutory requirements and individual student needs. This report serves as an analytical tool for educators, policymakers, and researchers interested in the structural integration of inclusive practices in Spanish public education.</w:t>
      </w:r>
    </w:p>
    <w:bookmarkStart w:id="23" w:name="Xe00085dd629c2cd1e925fb3fde3c4adc2c2adb8"/>
    <w:p>
      <w:pPr>
        <w:pStyle w:val="Heading2"/>
      </w:pPr>
      <w:r>
        <w:t xml:space="preserve">2. Legal and Institutional Framework in Spain Madrid</w:t>
      </w:r>
    </w:p>
    <w:p>
      <w:pPr>
        <w:pStyle w:val="FirstParagraph"/>
      </w:pPr>
      <w:r>
        <w:t xml:space="preserve">The work of any</w:t>
      </w:r>
    </w:p>
    <w:p>
      <w:pPr>
        <w:pStyle w:val="BodyText"/>
      </w:pPr>
      <w:r>
        <w:t xml:space="preserve">Special Education Teacher must first be contextualized within the robust legal framework provided by the Spanish government, which has significantly influenced educational policy since the implementation of LOMLOE (Ley Orgánica de Modificación de la LOE).</w:t>
      </w:r>
    </w:p>
    <w:p>
      <w:pPr>
        <w:numPr>
          <w:ilvl w:val="0"/>
          <w:numId w:val="1001"/>
        </w:numPr>
        <w:pStyle w:val="Compact"/>
      </w:pPr>
      <w:r>
        <w:rPr>
          <w:bCs/>
          <w:b/>
        </w:rPr>
        <w:t xml:space="preserve">Inclusive Education Mandate:</w:t>
      </w:r>
      <w:r>
        <w:t xml:space="preserve"> </w:t>
      </w:r>
      <w:r>
        <w:t xml:space="preserve">In</w:t>
      </w:r>
      <w:r>
        <w:t xml:space="preserve"> </w:t>
      </w:r>
      <w:r>
        <w:t xml:space="preserve">Spain Madrid</w:t>
      </w:r>
      <w:r>
        <w:t xml:space="preserve">, education is viewed as a fundamental right. The regional government, the Consejería de Educación y Formación Profesional, mandates that schools adapt their curricula to ensure accessibility for all students, regardless of ability.</w:t>
      </w:r>
    </w:p>
    <w:p>
      <w:pPr>
        <w:numPr>
          <w:ilvl w:val="0"/>
          <w:numId w:val="1001"/>
        </w:numPr>
        <w:pStyle w:val="Compact"/>
      </w:pPr>
      <w:r>
        <w:rPr>
          <w:bCs/>
          <w:b/>
        </w:rPr>
        <w:t xml:space="preserve">Individualized Educational Plans (IEPs):</w:t>
      </w:r>
      <w:r>
        <w:t xml:space="preserve"> </w:t>
      </w:r>
      <w:r>
        <w:t xml:space="preserve">Also known in Spanish as "Programas de Adaptación Curricular Individualizada" (PACI). These are the primary tools utilized by a</w:t>
      </w:r>
      <w:r>
        <w:t xml:space="preserve"> </w:t>
      </w:r>
      <w:r>
        <w:t xml:space="preserve">Special Education Teacher</w:t>
      </w:r>
      <w:r>
        <w:t xml:space="preserve">. They detail specific academic goals, necessary accommodations, and support mechanisms for students with diagnosed disabilities.</w:t>
      </w:r>
    </w:p>
    <w:p>
      <w:pPr>
        <w:numPr>
          <w:ilvl w:val="0"/>
          <w:numId w:val="1001"/>
        </w:numPr>
        <w:pStyle w:val="Compact"/>
      </w:pPr>
      <w:r>
        <w:rPr>
          <w:bCs/>
          <w:b/>
        </w:rPr>
        <w:t xml:space="preserve">Pedagogical Support Teams:</w:t>
      </w:r>
      <w:r>
        <w:t xml:space="preserve"> </w:t>
      </w:r>
      <w:r>
        <w:t xml:space="preserve">In Madrid, teachers often work within multidisciplinary teams including speech therapists, psychologists, and social workers. The</w:t>
      </w:r>
      <w:r>
        <w:t xml:space="preserve"> </w:t>
      </w:r>
      <w:r>
        <w:rPr>
          <w:bCs/>
          <w:b/>
        </w:rPr>
        <w:t xml:space="preserve">Lab Report</w:t>
      </w:r>
      <w:r>
        <w:t xml:space="preserve"> </w:t>
      </w:r>
      <w:r>
        <w:t xml:space="preserve">highlights that collaboration is not optional but structurally embedded in the Madrid school system.</w:t>
      </w:r>
    </w:p>
    <w:p>
      <w:pPr>
        <w:pStyle w:val="FirstParagraph"/>
      </w:pPr>
      <w:r>
        <w:t xml:space="preserve">3. Methodology: The Daily Operations of a Special Education Teacher</w:t>
      </w:r>
    </w:p>
    <w:p>
      <w:pPr>
        <w:pStyle w:val="BodyText"/>
      </w:pPr>
      <w:r>
        <w:t xml:space="preserve">To understand the practical realities, this section outlines the standard operating procedure for a</w:t>
      </w:r>
    </w:p>
    <w:p>
      <w:pPr>
        <w:pStyle w:val="BodyText"/>
      </w:pPr>
      <w:r>
        <w:t xml:space="preserve">Special Education Teacher working in a primary or secondary school in</w:t>
      </w:r>
      <w:r>
        <w:t xml:space="preserve"> </w:t>
      </w:r>
      <w:r>
        <w:t xml:space="preserve">Spain Madrid</w:t>
      </w:r>
      <w:r>
        <w:t xml:space="preserve">.</w:t>
      </w:r>
    </w:p>
    <w:bookmarkStart w:id="20" w:name="assessment-and-identification"/>
    <w:p>
      <w:pPr>
        <w:pStyle w:val="Heading3"/>
      </w:pPr>
      <w:r>
        <w:t xml:space="preserve">3.1 Assessment and Identification</w:t>
      </w:r>
    </w:p>
    <w:p>
      <w:pPr>
        <w:pStyle w:val="FirstParagraph"/>
      </w:pPr>
      <w:r>
        <w:t xml:space="preserve">The process begins with identification. While teachers may suspect learning difficulties, the formal diagnosis often requires external medical or psychological evaluation. However, the</w:t>
      </w:r>
    </w:p>
    <w:p>
      <w:pPr>
        <w:pStyle w:val="BodyText"/>
      </w:pPr>
      <w:r>
        <w:t xml:space="preserve">Special Education Teacher plays a crucial role in initial screening using standardized tools adapted for the Spanish context. In Madrid, where bilingual education (Spanish-Catalan/Basque/Valencian or English-Spanish) is common in international districts, distinguishing between language acquisition barriers and actual learning disabilities is a critical skill.</w:t>
      </w:r>
    </w:p>
    <w:bookmarkEnd w:id="20"/>
    <w:bookmarkStart w:id="21" w:name="curriculum-adaptation"/>
    <w:p>
      <w:pPr>
        <w:pStyle w:val="Heading3"/>
      </w:pPr>
      <w:r>
        <w:t xml:space="preserve">3.2 Curriculum Adaptation</w:t>
      </w:r>
    </w:p>
    <w:p>
      <w:pPr>
        <w:pStyle w:val="FirstParagraph"/>
      </w:pPr>
      <w:r>
        <w:t xml:space="preserve">A core function documented in this</w:t>
      </w:r>
    </w:p>
    <w:p>
      <w:pPr>
        <w:pStyle w:val="BodyText"/>
      </w:pPr>
      <w:r>
        <w:t xml:space="preserve">Lab Report is curriculum adaptation. This does not necessarily mean lowering the difficulty of content but rather changing the method of delivery or assessment. For example, a student with dyslexia in a Madrid high school might receive text-to-speech software for literature classes, while maintaining rigorous critical thinking requirements in history.</w:t>
      </w:r>
    </w:p>
    <w:bookmarkEnd w:id="21"/>
    <w:bookmarkStart w:id="22" w:name="inclusive-classroom-strategies"/>
    <w:p>
      <w:pPr>
        <w:pStyle w:val="Heading3"/>
      </w:pPr>
      <w:r>
        <w:t xml:space="preserve">3.3 Inclusive Classroom Strategies</w:t>
      </w:r>
    </w:p>
    <w:p>
      <w:pPr>
        <w:pStyle w:val="FirstParagraph"/>
      </w:pPr>
      <w:r>
        <w:t xml:space="preserve">The modern paradigm in</w:t>
      </w:r>
      <w:r>
        <w:t xml:space="preserve"> </w:t>
      </w:r>
      <w:r>
        <w:t xml:space="preserve">Spain Madrid</w:t>
      </w:r>
      <w:r>
        <w:t xml:space="preserve"> </w:t>
      </w:r>
      <w:r>
        <w:t xml:space="preserve">favors "pull-out" models less than "push-in" support. The</w:t>
      </w:r>
    </w:p>
    <w:p>
      <w:pPr>
        <w:pStyle w:val="BodyText"/>
      </w:pPr>
      <w:r>
        <w:t xml:space="preserve">Special Education Teacher frequently co-teaches within the general education classroom. This requires advanced interpersonal skills and the ability to model differentiated instruction for peer teachers.</w:t>
      </w:r>
    </w:p>
    <w:bookmarkEnd w:id="22"/>
    <w:bookmarkEnd w:id="23"/>
    <w:bookmarkStart w:id="26" w:name="X074105198e2bf4c70d05e4172ed7000e71e051a"/>
    <w:p>
      <w:pPr>
        <w:pStyle w:val="Heading2"/>
      </w:pPr>
      <w:r>
        <w:t xml:space="preserve">4. Case Study Analysis: Challenges in Urban Settings</w:t>
      </w:r>
    </w:p>
    <w:p>
      <w:pPr>
        <w:pStyle w:val="FirstParagraph"/>
      </w:pPr>
      <w:r>
        <w:t xml:space="preserve">The urban environment of</w:t>
      </w:r>
    </w:p>
    <w:p>
      <w:pPr>
        <w:pStyle w:val="BodyText"/>
      </w:pPr>
      <w:r>
        <w:t xml:space="preserve">Spain Madrid introduces specific variables that affect special education delivery compared to rural areas. This section analyzes these variables based on simulated data from three fictional schools within the metropolitan area.</w:t>
      </w:r>
    </w:p>
    <w:bookmarkStart w:id="24" w:name="socioeconomic-diversity"/>
    <w:p>
      <w:pPr>
        <w:pStyle w:val="Heading3"/>
      </w:pPr>
      <w:r>
        <w:t xml:space="preserve">4.1 Socioeconomic Diversity</w:t>
      </w:r>
    </w:p>
    <w:p>
      <w:pPr>
        <w:pStyle w:val="FirstParagraph"/>
      </w:pPr>
      <w:r>
        <w:t xml:space="preserve">Madrid exhibits significant socioeconomic stratification between districts such as Salamanca and Puente de Vallecas. A</w:t>
      </w:r>
      <w:r>
        <w:t xml:space="preserve"> </w:t>
      </w:r>
      <w:r>
        <w:t xml:space="preserve">Special Education Teacher</w:t>
      </w:r>
      <w:r>
        <w:t xml:space="preserve"> </w:t>
      </w:r>
      <w:r>
        <w:t xml:space="preserve">in a lower-income district may face greater hurdles related to resource availability, lack of private support services, and higher rates of family instability. The</w:t>
      </w:r>
    </w:p>
    <w:p>
      <w:pPr>
        <w:pStyle w:val="BodyText"/>
      </w:pPr>
      <w:r>
        <w:t xml:space="preserve">Lab Report notes that emotional support often supersedes academic remediation in these contexts.</w:t>
      </w:r>
    </w:p>
    <w:bookmarkEnd w:id="24"/>
    <w:bookmarkStart w:id="25" w:name="migration-and-language"/>
    <w:p>
      <w:pPr>
        <w:pStyle w:val="Heading3"/>
      </w:pPr>
      <w:r>
        <w:t xml:space="preserve">4.2 Migration and Language</w:t>
      </w:r>
    </w:p>
    <w:p>
      <w:pPr>
        <w:pStyle w:val="FirstParagraph"/>
      </w:pPr>
      <w:r>
        <w:t xml:space="preserve">A substantial portion of the student population in Madrid comprises recent immigrants from Latin America, Eastern Europe, and Africa. A</w:t>
      </w:r>
    </w:p>
    <w:p>
      <w:pPr>
        <w:pStyle w:val="BodyText"/>
      </w:pPr>
      <w:r>
        <w:t xml:space="preserve">Special Education Teacher must navigate the complex distinction between a newly arrived non-native speaker struggling with Spanish (Castilian) versus a student with a cognitive impairment. Misdiagnosis is a risk that requires rigorous linguistic assessment protocols.</w:t>
      </w:r>
    </w:p>
    <w:bookmarkEnd w:id="25"/>
    <w:bookmarkEnd w:id="26"/>
    <w:bookmarkStart w:id="27" w:name="Xa12bee56445c7e2d637269490abf0f6f569c63c"/>
    <w:p>
      <w:pPr>
        <w:pStyle w:val="Heading2"/>
      </w:pPr>
      <w:r>
        <w:t xml:space="preserve">5. Professional Development and Continuous Improvement</w:t>
      </w:r>
    </w:p>
    <w:p>
      <w:pPr>
        <w:pStyle w:val="FirstParagraph"/>
      </w:pPr>
      <w:r>
        <w:t xml:space="preserve">The field of special education is rapidly evolving, particularly regarding neurodiversity-affirming practices and assistive technology. In</w:t>
      </w:r>
      <w:r>
        <w:t xml:space="preserve"> </w:t>
      </w:r>
      <w:r>
        <w:t xml:space="preserve">Spain Madrid</w:t>
      </w:r>
      <w:r>
        <w:t xml:space="preserve">, ongoing professional development (formación continua) is mandatory for state-certified teachers.</w:t>
      </w:r>
    </w:p>
    <w:p>
      <w:pPr>
        <w:numPr>
          <w:ilvl w:val="0"/>
          <w:numId w:val="1002"/>
        </w:numPr>
        <w:pStyle w:val="Compact"/>
      </w:pPr>
      <w:r>
        <w:rPr>
          <w:bCs/>
          <w:b/>
        </w:rPr>
        <w:t xml:space="preserve">Tech Integration:</w:t>
      </w:r>
      <w:r>
        <w:t xml:space="preserve"> </w:t>
      </w:r>
      <w:r>
        <w:t xml:space="preserve">The use of tablets, AI-driven learning apps, and sensory regulation tools is increasingly integrated into the daily routine of a</w:t>
      </w:r>
      <w:r>
        <w:t xml:space="preserve"> </w:t>
      </w:r>
      <w:r>
        <w:t xml:space="preserve">Special Education Teacher</w:t>
      </w:r>
      <w:r>
        <w:t xml:space="preserve">.</w:t>
      </w:r>
    </w:p>
    <w:p>
      <w:pPr>
        <w:numPr>
          <w:ilvl w:val="0"/>
          <w:numId w:val="1002"/>
        </w:numPr>
        <w:pStyle w:val="Compact"/>
      </w:pPr>
      <w:r>
        <w:rPr>
          <w:bCs/>
          <w:b/>
        </w:rPr>
        <w:t xml:space="preserve">Ethical Considerations:</w:t>
      </w:r>
      <w:r>
        <w:t xml:space="preserve"> </w:t>
      </w:r>
      <w:r>
        <w:t xml:space="preserve">Teachers must continuously evaluate their practices to ensure they are promoting autonomy rather than dependency. The ethical framework in Spain emphasizes human dignity and social inclusion above mere compliance.</w:t>
      </w:r>
    </w:p>
    <w:p>
      <w:pPr>
        <w:pStyle w:val="FirstParagraph"/>
      </w:pPr>
      <w:r>
        <w:t xml:space="preserve">6. Discussion of Findings</w:t>
      </w:r>
    </w:p>
    <w:p>
      <w:pPr>
        <w:pStyle w:val="BodyText"/>
      </w:pPr>
      <w:r>
        <w:t xml:space="preserve">The analysis presented in this</w:t>
      </w:r>
    </w:p>
    <w:p>
      <w:pPr>
        <w:pStyle w:val="BodyText"/>
      </w:pPr>
      <w:r>
        <w:t xml:space="preserve">Lab Report reveals that the role of a</w:t>
      </w:r>
    </w:p>
    <w:p>
      <w:pPr>
        <w:pStyle w:val="BodyText"/>
      </w:pPr>
      <w:r>
        <w:t xml:space="preserve">Special Education Teacher in</w:t>
      </w:r>
      <w:r>
        <w:t xml:space="preserve"> </w:t>
      </w:r>
      <w:r>
        <w:t xml:space="preserve">Spain Madrid</w:t>
      </w:r>
      <w:r>
        <w:t xml:space="preserve"> </w:t>
      </w:r>
      <w:r>
        <w:t xml:space="preserve">is multifaceted, requiring expertise in psychology, pedagogy, law, and sociology.</w:t>
      </w:r>
    </w:p>
    <w:p>
      <w:pPr>
        <w:pStyle w:val="BodyText"/>
      </w:pPr>
      <w:r>
        <w:t xml:space="preserve">The data suggests that while the legal framework for inclusion is strong on paper (in Spain), implementation varies depending on school leadership and resource allocation. However, the commitment of individual educators remains the primary driver of success. The</w:t>
      </w:r>
    </w:p>
    <w:p>
      <w:pPr>
        <w:pStyle w:val="BodyText"/>
      </w:pPr>
      <w:r>
        <w:t xml:space="preserve">Special Education Teacher acts as a catalyst for cultural change within schools, shifting mindsets from "fixing" the student to "adapting" the environment.</w:t>
      </w:r>
    </w:p>
    <w:p>
      <w:pPr>
        <w:pStyle w:val="BodyText"/>
      </w:pPr>
      <w:r>
        <w:t xml:space="preserve">Furthermore, this report identifies a gap in training regarding neurodiversity-affirming approaches. While traditional models focused on remediation of deficits, contemporary practice in Madrid is trending toward recognizing diverse cognitive styles as valid forms of intelligence. This shift requires significant investment in teacher training programs across the region.</w:t>
      </w:r>
    </w:p>
    <w:bookmarkEnd w:id="27"/>
    <w:bookmarkStart w:id="28" w:name="conclusion"/>
    <w:p>
      <w:pPr>
        <w:pStyle w:val="Heading2"/>
      </w:pPr>
      <w:r>
        <w:t xml:space="preserve">7. Conclusion</w:t>
      </w:r>
    </w:p>
    <w:p>
      <w:pPr>
        <w:pStyle w:val="FirstParagraph"/>
      </w:pPr>
      <w:r>
        <w:t xml:space="preserve">In conclusion, this</w:t>
      </w:r>
    </w:p>
    <w:p>
      <w:pPr>
        <w:pStyle w:val="BodyText"/>
      </w:pPr>
      <w:r>
        <w:t xml:space="preserve">Lab Report has detailed the critical importance and complex functionality of a</w:t>
      </w:r>
      <w:r>
        <w:t xml:space="preserve"> </w:t>
      </w:r>
      <w:r>
        <w:t xml:space="preserve">Special Education Teacher</w:t>
      </w:r>
      <w:r>
        <w:t xml:space="preserve"> </w:t>
      </w:r>
      <w:r>
        <w:t xml:space="preserve">within the educational landscape of</w:t>
      </w:r>
      <w:r>
        <w:t xml:space="preserve"> </w:t>
      </w:r>
      <w:r>
        <w:t xml:space="preserve">Spain Madrid</w:t>
      </w:r>
      <w:r>
        <w:t xml:space="preserve">.</w:t>
      </w:r>
    </w:p>
    <w:p>
      <w:pPr>
        <w:pStyle w:val="BodyText"/>
      </w:pPr>
      <w:r>
        <w:t xml:space="preserve">The findings indicate that:</w:t>
      </w:r>
    </w:p>
    <w:p>
      <w:pPr>
        <w:numPr>
          <w:ilvl w:val="0"/>
          <w:numId w:val="1003"/>
        </w:numPr>
        <w:pStyle w:val="Compact"/>
      </w:pPr>
      <w:r>
        <w:t xml:space="preserve">The legal framework in Spain provides a strong foundation for inclusion, placing responsibility on schools to adapt.</w:t>
      </w:r>
    </w:p>
    <w:p>
      <w:pPr>
        <w:pStyle w:val="FirstParagraph"/>
      </w:pPr>
      <w:r>
        <w:t xml:space="preserve">For future research, it is recommended to track the long-term employment outcomes of special needs graduates from Madrid schools. Additionally, further study into the impact of recent technological investments in public schools could provide valuable insights into the efficacy of digital interventions. The dedication of</w:t>
      </w:r>
    </w:p>
    <w:p>
      <w:pPr>
        <w:pStyle w:val="BodyText"/>
      </w:pPr>
      <w:r>
        <w:t xml:space="preserve">Special Education Teachers in</w:t>
      </w:r>
      <w:r>
        <w:t xml:space="preserve"> </w:t>
      </w:r>
      <w:r>
        <w:t xml:space="preserve">Spain Madrid</w:t>
      </w:r>
      <w:r>
        <w:t xml:space="preserve"> </w:t>
      </w:r>
      <w:r>
        <w:t xml:space="preserve">remains pivotal to achieving an equitable and comprehensive education system for all citizens.</w:t>
      </w:r>
    </w:p>
    <w:p>
      <w:pPr>
        <w:pStyle w:val="BodyText"/>
      </w:pPr>
      <w:r>
        <w:t xml:space="preserve">End of Lab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Spain Madrid</dc:title>
  <dc:creator/>
  <dc:language>en</dc:language>
  <cp:keywords/>
  <dcterms:created xsi:type="dcterms:W3CDTF">2026-07-29T18:38:57Z</dcterms:created>
  <dcterms:modified xsi:type="dcterms:W3CDTF">2026-07-29T18:38:57Z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