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Therapist</w:t>
      </w:r>
      <w:r>
        <w:t xml:space="preserve"> </w:t>
      </w:r>
      <w:r>
        <w:t xml:space="preserve">Intervention</w:t>
      </w:r>
      <w:r>
        <w:t xml:space="preserve"> </w:t>
      </w:r>
      <w:r>
        <w:t xml:space="preserve">Framework</w:t>
      </w:r>
      <w:r>
        <w:t xml:space="preserve"> </w:t>
      </w:r>
      <w:r>
        <w:t xml:space="preserve">in</w:t>
      </w:r>
      <w:r>
        <w:t xml:space="preserve"> </w:t>
      </w:r>
      <w:r>
        <w:t xml:space="preserve">Afghanistan</w:t>
      </w:r>
      <w:r>
        <w:t xml:space="preserve"> </w:t>
      </w:r>
      <w:r>
        <w:t xml:space="preserve">Kabul</w:t>
      </w:r>
    </w:p>
    <w:bookmarkStart w:id="33" w:name="Xaa3c5b69ff054e1ee34f8b453d86246abbeb683"/>
    <w:p>
      <w:pPr>
        <w:pStyle w:val="Heading1"/>
      </w:pPr>
      <w:r>
        <w:t xml:space="preserve">Laboratory Report and Strategic Framework for Speech Therapy Implementation in Afghanistan Kabul</w:t>
      </w:r>
    </w:p>
    <w:bookmarkStart w:id="20" w:name="date"/>
    <w:p>
      <w:pPr>
        <w:pStyle w:val="Heading3"/>
      </w:pPr>
      <w:r>
        <w:t xml:space="preserve">Date:</w:t>
      </w:r>
    </w:p>
    <w:p>
      <w:pPr>
        <w:pStyle w:val="FirstParagraph"/>
      </w:pPr>
      <w:r>
        <w:t xml:space="preserve">October 26, 2023</w:t>
      </w:r>
      <w:r>
        <w:br/>
      </w:r>
      <w:r>
        <w:rPr>
          <w:bCs/>
          <w:b/>
        </w:rPr>
        <w:t xml:space="preserve">Status:</w:t>
      </w:r>
      <w:r>
        <w:t xml:space="preserve"> </w:t>
      </w:r>
      <w:r>
        <w:t xml:space="preserve">Final Draft / Policy Recommendation</w:t>
      </w:r>
      <w:r>
        <w:br/>
      </w:r>
      <w:r>
        <w:rPr>
          <w:bCs/>
          <w:b/>
        </w:rPr>
        <w:t xml:space="preserve">Focused Region:</w:t>
      </w:r>
      <w:r>
        <w:t xml:space="preserve"> </w:t>
      </w:r>
      <w:r>
        <w:t xml:space="preserve">Afghanistan Kabul</w:t>
      </w:r>
      <w:r>
        <w:br/>
      </w:r>
      <w:r>
        <w:rPr>
          <w:bCs/>
          <w:b/>
        </w:rPr>
        <w:t xml:space="preserve">Clinical Discipline:</w:t>
      </w:r>
    </w:p>
    <w:bookmarkEnd w:id="20"/>
    <w:bookmarkStart w:id="21" w:name="executive-summary"/>
    <w:p>
      <w:pPr>
        <w:pStyle w:val="Heading2"/>
      </w:pPr>
      <w:r>
        <w:t xml:space="preserve">1. Executive Summary</w:t>
      </w:r>
    </w:p>
    <w:p>
      <w:pPr>
        <w:pStyle w:val="FirstParagraph"/>
      </w:pPr>
      <w:r>
        <w:t xml:space="preserve">This Lab Report provides a comprehensive analysis of the current status, challenges, and proposed methodologies for deploying specialized Speech Therapist services within the complex socio-political landscape of Afghanistan Kabul. The objective is to establish a robust framework that addresses speech, language, and swallowing disorders among vulnerable populations. Given the historical trauma in Afghanistan Kabul and ongoing health system fragilities, this document serves as both a clinical guide for Speech Therapist practitioners and a policy reference for international aid organizations operating in the region.</w:t>
      </w:r>
    </w:p>
    <w:bookmarkEnd w:id="21"/>
    <w:bookmarkStart w:id="22" w:name="introduction"/>
    <w:p>
      <w:pPr>
        <w:pStyle w:val="Heading2"/>
      </w:pPr>
      <w:r>
        <w:t xml:space="preserve">2. Introduction</w:t>
      </w:r>
    </w:p>
    <w:p>
      <w:pPr>
        <w:pStyle w:val="FirstParagraph"/>
      </w:pPr>
      <w:r>
        <w:t xml:space="preserve">Speech therapy is a critical component of holistic healthcare, addressing communication disorders that significantly impact social integration and economic productivity. In Afghanistan Kabul, the demand for these services has escalated due to decades of conflict resulting in high rates of traumatic brain injuries, psychological trauma-induced mutism or stuttering, and congenital disorders exacerbated by limited neonatal care.</w:t>
      </w:r>
    </w:p>
    <w:p>
      <w:pPr>
        <w:pStyle w:val="BodyText"/>
      </w:pPr>
      <w:r>
        <w:t xml:space="preserve">This Lab Report aims to evaluate the efficacy of integrating Speech Therapist protocols into local clinics in Afghanistan Kabul. It outlines the specific linguistic considerations regarding Dari and Pashto dialects and proposes culturally sensitive intervention strategies that respect local norms while adhering to international clinical standards for speech pathology.</w:t>
      </w:r>
    </w:p>
    <w:bookmarkEnd w:id="22"/>
    <w:bookmarkStart w:id="25" w:name="background-context"/>
    <w:p>
      <w:pPr>
        <w:pStyle w:val="Heading2"/>
      </w:pPr>
      <w:r>
        <w:t xml:space="preserve">3. Background Context in Afghanistan Kabul</w:t>
      </w:r>
    </w:p>
    <w:p>
      <w:pPr>
        <w:pStyle w:val="FirstParagraph"/>
      </w:pPr>
      <w:r>
        <w:t xml:space="preserve">The healthcare infrastructure in Afghanistan Kabul faces unique hurdles. Post-2001 reconstruction efforts established several rehabilitation centers, but recent political changes have disrupted funding streams and resource availability for specialized roles such as the Speech Therapist.</w:t>
      </w:r>
    </w:p>
    <w:bookmarkStart w:id="23" w:name="linguistic-landscape"/>
    <w:p>
      <w:pPr>
        <w:pStyle w:val="Heading3"/>
      </w:pPr>
      <w:r>
        <w:t xml:space="preserve">3.1 Linguistic Landscape</w:t>
      </w:r>
    </w:p>
    <w:p>
      <w:pPr>
        <w:pStyle w:val="FirstParagraph"/>
      </w:pPr>
      <w:r>
        <w:t xml:space="preserve">Afghanistan Kabul is a multilingual hub where Dari serves as the lingua franca, while Pashto is widely spoken among specific demographic groups. A proficient Speech Therapist must be bilingual or work within a multidisciplinary team that includes native speakers of these languages to ensure accurate assessment of phonological disorders. Misdiagnosis often occurs when standardized tests from Western contexts are applied without linguistic adaptation for Dari/Pashto sound systems.</w:t>
      </w:r>
    </w:p>
    <w:bookmarkEnd w:id="23"/>
    <w:bookmarkStart w:id="24" w:name="trauma-and-psychosocial-factors"/>
    <w:p>
      <w:pPr>
        <w:pStyle w:val="Heading3"/>
      </w:pPr>
      <w:r>
        <w:t xml:space="preserve">3.2 Trauma and Psychosocial Factors</w:t>
      </w:r>
    </w:p>
    <w:p>
      <w:pPr>
        <w:pStyle w:val="FirstParagraph"/>
      </w:pPr>
      <w:r>
        <w:t xml:space="preserve">In the context of Afghanistan Kabul, many communication disorders are psychogenic in nature. Children may experience selective mutism due to exposure to violence, while adults may suffer from dysarthria following shrapnel injuries or lack of oxygen during conflicts. Therefore, the role of the Speech Therapist extends beyond articulation training into trauma-informed care.</w:t>
      </w:r>
    </w:p>
    <w:bookmarkEnd w:id="24"/>
    <w:bookmarkEnd w:id="25"/>
    <w:bookmarkStart w:id="26" w:name="methodology"/>
    <w:p>
      <w:pPr>
        <w:pStyle w:val="Heading2"/>
      </w:pPr>
      <w:r>
        <w:t xml:space="preserve">4. Methodological Framework</w:t>
      </w:r>
    </w:p>
    <w:p>
      <w:pPr>
        <w:pStyle w:val="FirstParagraph"/>
      </w:pPr>
      <w:r>
        <w:t xml:space="preserve">This Lab Report proposes a hybrid service delivery model suitable for resource-limited settings in Afghanistan Kabul. The methodology focuses on three pillars: Assessment, Intervention, and Community Capacity Building.</w:t>
      </w:r>
    </w:p>
    <w:p>
      <w:pPr>
        <w:numPr>
          <w:ilvl w:val="0"/>
          <w:numId w:val="1001"/>
        </w:numPr>
        <w:pStyle w:val="Compact"/>
      </w:pPr>
      <w:r>
        <w:rPr>
          <w:bCs/>
          <w:b/>
        </w:rPr>
        <w:t xml:space="preserve">Cultural Adaptation of Tools:</w:t>
      </w:r>
    </w:p>
    <w:p>
      <w:pPr>
        <w:numPr>
          <w:ilvl w:val="0"/>
          <w:numId w:val="1001"/>
        </w:numPr>
        <w:pStyle w:val="Compact"/>
      </w:pPr>
      <w:r>
        <w:rPr>
          <w:bCs/>
          <w:b/>
        </w:rPr>
        <w:t xml:space="preserve">Digital and Low-Tech Solutions:</w:t>
      </w:r>
    </w:p>
    <w:p>
      <w:pPr>
        <w:numPr>
          <w:ilvl w:val="0"/>
          <w:numId w:val="1001"/>
        </w:numPr>
        <w:pStyle w:val="Compact"/>
      </w:pPr>
      <w:r>
        <w:rPr>
          <w:bCs/>
          <w:b/>
        </w:rPr>
        <w:t xml:space="preserve">Multidisciplinary Collaboration:</w:t>
      </w:r>
      <w:r>
        <w:t xml:space="preserve"> </w:t>
      </w:r>
      <w:r>
        <w:t xml:space="preserve">The Speech Therapist will collaborate with pediatricians, neurologists, and psychologists. In Afghanistan Kabul where specialist referrals can be difficult due to transportation costs or security concerns, integrated care models reduce the burden on patients.</w:t>
      </w:r>
    </w:p>
    <w:bookmarkEnd w:id="26"/>
    <w:bookmarkStart w:id="29" w:name="findings-challenges"/>
    <w:p>
      <w:pPr>
        <w:pStyle w:val="Heading2"/>
      </w:pPr>
      <w:r>
        <w:t xml:space="preserve">5. Key Findings and Challenges</w:t>
      </w:r>
    </w:p>
    <w:p>
      <w:pPr>
        <w:pStyle w:val="FirstParagraph"/>
      </w:pPr>
      <w:r>
        <w:rPr>
          <w:bCs/>
          <w:b/>
        </w:rPr>
        <w:t xml:space="preserve">Critical Gap Identified:</w:t>
      </w:r>
      <w:r>
        <w:t xml:space="preserve"> </w:t>
      </w:r>
      <w:r>
        <w:t xml:space="preserve">There is a severe shortage of certified Speech Therapist professionals in Afghanistan Kabul. Many existing practitioners lack up-to-date training in recent neuroplasticity research or advanced swallowing therapies.</w:t>
      </w:r>
    </w:p>
    <w:bookmarkStart w:id="27" w:name="resource-scarcity"/>
    <w:p>
      <w:pPr>
        <w:pStyle w:val="Heading3"/>
      </w:pPr>
      <w:r>
        <w:t xml:space="preserve">5.1 Resource Scarcity</w:t>
      </w:r>
    </w:p>
    <w:p>
      <w:pPr>
        <w:pStyle w:val="FirstParagraph"/>
      </w:pPr>
      <w:r>
        <w:t xml:space="preserve">The importation of specialized equipment for speech therapy, such as voice analysis software or specific swallowing evaluation kits, is hindered by international trade restrictions and economic sanctions affecting Afghanistan Kabul. This necessitates the development of indigenous solutions using locally sourced materials.</w:t>
      </w:r>
    </w:p>
    <w:bookmarkEnd w:id="27"/>
    <w:bookmarkStart w:id="28" w:name="gender-dynamics"/>
    <w:p>
      <w:pPr>
        <w:pStyle w:val="Heading3"/>
      </w:pPr>
      <w:r>
        <w:t xml:space="preserve">5.2 Gender Dynamics</w:t>
      </w:r>
    </w:p>
    <w:p>
      <w:pPr>
        <w:pStyle w:val="FirstParagraph"/>
      </w:pPr>
      <w:r>
        <w:t xml:space="preserve">In Afghanistan Kabul, cultural norms may restrict male Speech Therapists from treating female patients and vice versa. Ensuring that female Speech Therapist practitioners are trained and deployed is essential for providing equitable access to care for women and girls who represent a significant portion of those suffering from undiagnosed developmental speech delays.</w:t>
      </w:r>
    </w:p>
    <w:bookmarkEnd w:id="28"/>
    <w:bookmarkEnd w:id="29"/>
    <w:bookmarkStart w:id="30" w:name="recommendations"/>
    <w:p>
      <w:pPr>
        <w:pStyle w:val="Heading2"/>
      </w:pPr>
      <w:r>
        <w:t xml:space="preserve">6. Recommendations</w:t>
      </w:r>
    </w:p>
    <w:p>
      <w:pPr>
        <w:pStyle w:val="FirstParagraph"/>
      </w:pPr>
      <w:r>
        <w:t xml:space="preserve">To effectively operationalize Speech Therapist services in Afghanistan Kabul, the following recommendations are proposed:</w:t>
      </w:r>
    </w:p>
    <w:p>
      <w:pPr>
        <w:numPr>
          <w:ilvl w:val="0"/>
          <w:numId w:val="1002"/>
        </w:numPr>
        <w:pStyle w:val="Compact"/>
      </w:pPr>
      <w:r>
        <w:rPr>
          <w:bCs/>
          <w:b/>
        </w:rPr>
        <w:t xml:space="preserve">Telerehabilitation Pilots:</w:t>
      </w:r>
      <w:r>
        <w:t xml:space="preserve"> </w:t>
      </w:r>
      <w:r>
        <w:t xml:space="preserve">Establish secure telerehabilitation networks where experienced Speech Therapists based internationally can mentor local clinicians in Afghanistan Kabul. This "hub-and-spoke" model allows for real-time guidance on complex cases.</w:t>
      </w:r>
    </w:p>
    <w:p>
      <w:pPr>
        <w:numPr>
          <w:ilvl w:val="0"/>
          <w:numId w:val="1002"/>
        </w:numPr>
        <w:pStyle w:val="Compact"/>
      </w:pPr>
      <w:r>
        <w:rPr>
          <w:bCs/>
          <w:b/>
        </w:rPr>
        <w:t xml:space="preserve">Curriculum Integration:</w:t>
      </w:r>
      <w:r>
        <w:t xml:space="preserve"> </w:t>
      </w:r>
      <w:r>
        <w:t xml:space="preserve">Partner with Kabul University’s medical faculty to integrate comprehensive Speech Therapy modules into undergraduate and postgraduate curricula, ensuring a sustainable pipeline of local Speech Therapist professionals.</w:t>
      </w:r>
    </w:p>
    <w:p>
      <w:pPr>
        <w:numPr>
          <w:ilvl w:val="0"/>
          <w:numId w:val="1002"/>
        </w:numPr>
        <w:pStyle w:val="Compact"/>
      </w:pPr>
      <w:r>
        <w:rPr>
          <w:bCs/>
          <w:b/>
        </w:rPr>
        <w:t xml:space="preserve">Awareness Campaigns:</w:t>
      </w:r>
      <w:r>
        <w:t xml:space="preserve"> </w:t>
      </w:r>
      <w:r>
        <w:t xml:space="preserve">Launch community education campaigns in Afghanistan Kabul focusing on early signs of speech delay. Misconceptions often attribute speech delays to spiritual causes rather than medical ones; accurate information is crucial for timely intervention.</w:t>
      </w:r>
    </w:p>
    <w:p>
      <w:pPr>
        <w:numPr>
          <w:ilvl w:val="0"/>
          <w:numId w:val="1002"/>
        </w:numPr>
        <w:pStyle w:val="Compact"/>
      </w:pPr>
      <w:r>
        <w:rPr>
          <w:bCs/>
          <w:b/>
        </w:rPr>
        <w:t xml:space="preserve">Cultural Sensitivity Training:</w:t>
      </w:r>
      <w:r>
        <w:t xml:space="preserve"> </w:t>
      </w:r>
      <w:r>
        <w:t xml:space="preserve">All Speech Therapist personnel, whether local or international, must undergo training on the specific cultural nuances of Afghanistan Kabul to build trust with families and ensure adherence to therapy plans.</w:t>
      </w:r>
    </w:p>
    <w:bookmarkEnd w:id="30"/>
    <w:bookmarkStart w:id="31" w:name="conclusion"/>
    <w:p>
      <w:pPr>
        <w:pStyle w:val="Heading2"/>
      </w:pPr>
      <w:r>
        <w:t xml:space="preserve">7. Conclusion</w:t>
      </w:r>
    </w:p>
    <w:p>
      <w:pPr>
        <w:pStyle w:val="FirstParagraph"/>
      </w:pPr>
      <w:r>
        <w:t xml:space="preserve">The integration of professional Speech Therapist services in Afghanistan Kabul is not merely a medical necessity but a humanitarian imperative. By addressing communication barriers, we empower individuals to express their needs, seek employment, and participate fully in society. This Lab Report highlights that despite the formidable challenges faced by the healthcare sector in Afghanistan Kabul, targeted interventions can yield significant improvements in quality of life.</w:t>
      </w:r>
    </w:p>
    <w:p>
      <w:pPr>
        <w:pStyle w:val="BodyText"/>
      </w:pPr>
      <w:r>
        <w:t xml:space="preserve">Future efforts must prioritize sustainability through local training and adaptation of global best practices to the unique linguistic and cultural fabric of Afghanistan Kabul. The role of the Speech Therapist is pivotal in this healing process, bridging the gap between isolation and connection for countless individuals.</w:t>
      </w:r>
    </w:p>
    <w:bookmarkEnd w:id="31"/>
    <w:bookmarkStart w:id="32" w:name="references"/>
    <w:p>
      <w:pPr>
        <w:pStyle w:val="Heading2"/>
      </w:pPr>
      <w:r>
        <w:t xml:space="preserve">8. References</w:t>
      </w:r>
    </w:p>
    <w:p>
      <w:pPr>
        <w:numPr>
          <w:ilvl w:val="0"/>
          <w:numId w:val="1003"/>
        </w:numPr>
        <w:pStyle w:val="Compact"/>
      </w:pPr>
      <w:r>
        <w:t xml:space="preserve">World Health Organization (WHO). Reports on Mental Health and Psychosocial Support in Afghanistan Kabul.</w:t>
      </w:r>
    </w:p>
    <w:p>
      <w:pPr>
        <w:numPr>
          <w:ilvl w:val="0"/>
          <w:numId w:val="1003"/>
        </w:numPr>
        <w:pStyle w:val="Compact"/>
      </w:pPr>
      <w:r>
        <w:t xml:space="preserve">American Speech-Language-Hearing Association (ASHA). Guidelines for Practice in Low-Resource Settings.</w:t>
      </w:r>
    </w:p>
    <w:p>
      <w:pPr>
        <w:numPr>
          <w:ilvl w:val="0"/>
          <w:numId w:val="1003"/>
        </w:numPr>
        <w:pStyle w:val="Compact"/>
      </w:pPr>
      <w:r>
        <w:t xml:space="preserve">National Institutes of Health. Studies on Trauma-Induced Communication Disorders in Conflict Zones.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Therapist Intervention Framework in Afghanistan Kabul</dc:title>
  <dc:creator/>
  <dc:language>en</dc:language>
  <cp:keywords/>
  <dcterms:created xsi:type="dcterms:W3CDTF">2026-07-29T11:26:07Z</dcterms:created>
  <dcterms:modified xsi:type="dcterms:W3CDTF">2026-07-29T11:26:07Z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