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Speech</w:t>
      </w:r>
      <w:r>
        <w:t xml:space="preserve"> </w:t>
      </w:r>
      <w:r>
        <w:t xml:space="preserve">Therapy</w:t>
      </w:r>
      <w:r>
        <w:t xml:space="preserve"> </w:t>
      </w:r>
      <w:r>
        <w:t xml:space="preserve">Services</w:t>
      </w:r>
      <w:r>
        <w:t xml:space="preserve"> </w:t>
      </w:r>
      <w:r>
        <w:t xml:space="preserve">in</w:t>
      </w:r>
      <w:r>
        <w:t xml:space="preserve"> </w:t>
      </w:r>
      <w:r>
        <w:t xml:space="preserve">Brasília,</w:t>
      </w:r>
      <w:r>
        <w:t xml:space="preserve"> </w:t>
      </w:r>
      <w:r>
        <w:t xml:space="preserve">Brazil</w:t>
      </w:r>
    </w:p>
    <w:p>
      <w:pPr>
        <w:pStyle w:val="FirstParagraph"/>
      </w:pPr>
      <w:r>
        <w:t xml:space="preserve">```html</w:t>
      </w:r>
    </w:p>
    <w:bookmarkStart w:id="28" w:name="Xd8ff517d6bf32ea8efeaf2674d11cc17fcf8339"/>
    <w:p>
      <w:pPr>
        <w:pStyle w:val="Heading1"/>
      </w:pPr>
      <w:r>
        <w:t xml:space="preserve">Laboratory Report on Speech Therapy Interventions and Clinical Protocols</w:t>
      </w:r>
    </w:p>
    <w:p>
      <w:pPr>
        <w:pStyle w:val="FirstParagraph"/>
      </w:pPr>
      <w:r>
        <w:rPr>
          <w:bCs/>
          <w:b/>
        </w:rPr>
        <w:t xml:space="preserve">Date:</w:t>
      </w:r>
      <w:r>
        <w:t xml:space="preserve"> </w:t>
      </w:r>
      <w:r>
        <w:t xml:space="preserve">October 24, 2023</w:t>
      </w:r>
      <w:r>
        <w:br/>
      </w:r>
      <w:r>
        <w:rPr>
          <w:bCs/>
          <w:b/>
        </w:rPr>
        <w:t xml:space="preserve">Laboratory Location:</w:t>
      </w:r>
      <w:r>
        <w:t xml:space="preserve"> </w:t>
      </w:r>
      <w:r>
        <w:t xml:space="preserve">Brasília, Brazil</w:t>
      </w:r>
      <w:r>
        <w:br/>
      </w:r>
      <w:r>
        <w:rPr>
          <w:bCs/>
          <w:b/>
        </w:rPr>
        <w:t xml:space="preserve">Focused Discipline:</w:t>
      </w:r>
      <w:r>
        <w:t xml:space="preserve"> </w:t>
      </w:r>
      <w:r>
        <w:t xml:space="preserve">Speech-Language Pathology (Speech Therapist)</w:t>
      </w:r>
    </w:p>
    <w:bookmarkStart w:id="20" w:name="introduction-and-background"/>
    <w:p>
      <w:pPr>
        <w:pStyle w:val="Heading2"/>
      </w:pPr>
      <w:r>
        <w:t xml:space="preserve">1. Introduction and Background</w:t>
      </w:r>
    </w:p>
    <w:p>
      <w:pPr>
        <w:pStyle w:val="FirstParagraph"/>
      </w:pPr>
      <w:r>
        <w:t xml:space="preserve">This laboratory report outlines the operational frameworks, clinical methodologies, and therapeutic outcomes associated with</w:t>
      </w:r>
      <w:r>
        <w:t xml:space="preserve"> </w:t>
      </w:r>
      <w:hyperlink w:anchor="Xa39a3ee5e6b4b0d3255bfef95601890afd80709">
        <w:r>
          <w:rPr>
            <w:rStyle w:val="Hyperlink"/>
          </w:rPr>
          <w:t xml:space="preserve">Speech Therapist</w:t>
        </w:r>
      </w:hyperlink>
      <w:r>
        <w:t xml:space="preserve"> </w:t>
      </w:r>
      <w:r>
        <w:t xml:space="preserve">interventions within the public health infrastructure of Brazil. Specifically, this document focuses on the unique epidemiological challenges encountered in</w:t>
      </w:r>
      <w:r>
        <w:t xml:space="preserve"> </w:t>
      </w:r>
      <w:r>
        <w:rPr>
          <w:bCs/>
          <w:b/>
        </w:rPr>
        <w:t xml:space="preserve">Brazil Brasília</w:t>
      </w:r>
      <w:r>
        <w:t xml:space="preserve">, the capital city which serves as a hub for federal health policies. As an integral component of the Unified Health System (SUS), speech therapy plays a critical role in promoting communicative competence and swallowing safety across diverse demographic groups.</w:t>
      </w:r>
    </w:p>
    <w:bookmarkEnd w:id="20"/>
    <w:bookmarkStart w:id="21" w:name="objectives"/>
    <w:p>
      <w:pPr>
        <w:pStyle w:val="Heading2"/>
      </w:pPr>
      <w:r>
        <w:t xml:space="preserve">2. Objectives</w:t>
      </w:r>
    </w:p>
    <w:p>
      <w:pPr>
        <w:pStyle w:val="FirstParagraph"/>
      </w:pPr>
      <w:r>
        <w:t xml:space="preserve">The primary objectives of this laboratory analysis are:</w:t>
      </w:r>
    </w:p>
    <w:p>
      <w:pPr>
        <w:numPr>
          <w:ilvl w:val="0"/>
          <w:numId w:val="1001"/>
        </w:numPr>
        <w:pStyle w:val="Compact"/>
      </w:pPr>
      <w:r>
        <w:t xml:space="preserve">To evaluate the efficacy of current rehabilitation strategies for aphasia and dysphagia in patients treated by a certified</w:t>
      </w:r>
      <w:r>
        <w:t xml:space="preserve"> </w:t>
      </w:r>
      <w:r>
        <w:rPr>
          <w:bCs/>
          <w:b/>
        </w:rPr>
        <w:t xml:space="preserve">Speech Therapist</w:t>
      </w:r>
      <w:r>
        <w:t xml:space="preserve">.</w:t>
      </w:r>
    </w:p>
    <w:p>
      <w:pPr>
        <w:numPr>
          <w:ilvl w:val="0"/>
          <w:numId w:val="1001"/>
        </w:numPr>
        <w:pStyle w:val="Compact"/>
      </w:pPr>
      <w:r>
        <w:t xml:space="preserve">To analyze the impact of urban environmental factors on speech disorders among residents in</w:t>
      </w:r>
      <w:r>
        <w:t xml:space="preserve"> </w:t>
      </w:r>
      <w:r>
        <w:rPr>
          <w:bCs/>
          <w:b/>
        </w:rPr>
        <w:t xml:space="preserve">Brazil Brasília</w:t>
      </w:r>
      <w:r>
        <w:t xml:space="preserve">.</w:t>
      </w:r>
    </w:p>
    <w:p>
      <w:pPr>
        <w:numPr>
          <w:ilvl w:val="0"/>
          <w:numId w:val="1001"/>
        </w:numPr>
        <w:pStyle w:val="Compact"/>
      </w:pPr>
      <w:r>
        <w:t xml:space="preserve">To standardize assessment protocols that align with national guidelines while addressing local needs.</w:t>
      </w:r>
    </w:p>
    <w:bookmarkEnd w:id="21"/>
    <w:bookmarkStart w:id="24" w:name="methodology"/>
    <w:p>
      <w:pPr>
        <w:pStyle w:val="Heading2"/>
      </w:pPr>
      <w:r>
        <w:t xml:space="preserve">3. Methodology</w:t>
      </w:r>
    </w:p>
    <w:p>
      <w:pPr>
        <w:pStyle w:val="FirstParagraph"/>
      </w:pPr>
      <w:r>
        <w:t xml:space="preserve">Data was collected over a period of six months from three major rehabilitation centers located in the Federal District (Distrito Federal). The study involved 150 patients ranging from pediatric populations to geriatric individuals. Each participant underwent standardized evaluations conducted by licensed</w:t>
      </w:r>
      <w:r>
        <w:t xml:space="preserve"> </w:t>
      </w:r>
      <w:r>
        <w:rPr>
          <w:bCs/>
          <w:b/>
        </w:rPr>
        <w:t xml:space="preserve">Speech Therapist</w:t>
      </w:r>
      <w:r>
        <w:t xml:space="preserve"> </w:t>
      </w:r>
      <w:r>
        <w:t xml:space="preserve">professionals.</w:t>
      </w:r>
    </w:p>
    <w:bookmarkStart w:id="22" w:name="assessment-tools"/>
    <w:p>
      <w:pPr>
        <w:pStyle w:val="Heading3"/>
      </w:pPr>
      <w:r>
        <w:t xml:space="preserve">3.1 Assessment Tools</w:t>
      </w:r>
    </w:p>
    <w:p>
      <w:pPr>
        <w:pStyle w:val="FirstParagraph"/>
      </w:pPr>
      <w:r>
        <w:t xml:space="preserve">Evaluations included the use of the Boston Diagnostic Aphasia Examination (BDAE) for language disorders and the Mann-Kitazawa Dysphagia Screening Test for swallowing impairments. These tools were administered in both clinical settings and community-based labs situated throughout</w:t>
      </w:r>
      <w:r>
        <w:t xml:space="preserve"> </w:t>
      </w:r>
      <w:r>
        <w:rPr>
          <w:bCs/>
          <w:b/>
        </w:rPr>
        <w:t xml:space="preserve">Brazil Brasília</w:t>
      </w:r>
      <w:r>
        <w:t xml:space="preserve">.</w:t>
      </w:r>
    </w:p>
    <w:bookmarkEnd w:id="22"/>
    <w:bookmarkStart w:id="23" w:name="intervention-protocols"/>
    <w:p>
      <w:pPr>
        <w:pStyle w:val="Heading3"/>
      </w:pPr>
      <w:r>
        <w:t xml:space="preserve">3.2 Intervention Protocols</w:t>
      </w:r>
    </w:p>
    <w:p>
      <w:pPr>
        <w:pStyle w:val="FirstParagraph"/>
      </w:pPr>
      <w:r>
        <w:t xml:space="preserve">Treatment plans were customized based on initial findings but generally incorporated:</w:t>
      </w:r>
    </w:p>
    <w:p>
      <w:pPr>
        <w:numPr>
          <w:ilvl w:val="0"/>
          <w:numId w:val="1002"/>
        </w:numPr>
        <w:pStyle w:val="Compact"/>
      </w:pPr>
      <w:r>
        <w:rPr>
          <w:bCs/>
          <w:b/>
        </w:rPr>
        <w:t xml:space="preserve">Cognitive-linguistic therapy:</w:t>
      </w:r>
      <w:r>
        <w:t xml:space="preserve"> </w:t>
      </w:r>
      <w:r>
        <w:t xml:space="preserve">Focuses on memory, attention, and executive functions.</w:t>
      </w:r>
    </w:p>
    <w:p>
      <w:pPr>
        <w:numPr>
          <w:ilvl w:val="0"/>
          <w:numId w:val="1002"/>
        </w:numPr>
        <w:pStyle w:val="Compact"/>
      </w:pPr>
      <w:r>
        <w:rPr>
          <w:bCs/>
          <w:b/>
        </w:rPr>
        <w:t xml:space="preserve">Voice therapy:</w:t>
      </w:r>
      <w:r>
        <w:t xml:space="preserve">Aims to improve vocal hygiene and resonance.</w:t>
      </w:r>
    </w:p>
    <w:p>
      <w:pPr>
        <w:numPr>
          <w:ilvl w:val="0"/>
          <w:numId w:val="1002"/>
        </w:numPr>
        <w:pStyle w:val="Compact"/>
      </w:pPr>
      <w:r>
        <w:rPr>
          <w:bCs/>
          <w:b/>
        </w:rPr>
        <w:t xml:space="preserve">Social skills training:</w:t>
      </w:r>
      <w:r>
        <w:t xml:space="preserve">Educates patients on pragmatic language use in real-world scenarios common in the urban landscape of</w:t>
      </w:r>
      <w:r>
        <w:t xml:space="preserve"> </w:t>
      </w:r>
      <w:r>
        <w:rPr>
          <w:bCs/>
          <w:b/>
        </w:rPr>
        <w:t xml:space="preserve">Brazil Brasília</w:t>
      </w:r>
      <w:r>
        <w:t xml:space="preserve">.</w:t>
      </w:r>
    </w:p>
    <w:bookmarkEnd w:id="23"/>
    <w:bookmarkEnd w:id="24"/>
    <w:bookmarkStart w:id="25" w:name="results"/>
    <w:p>
      <w:pPr>
        <w:pStyle w:val="Heading2"/>
      </w:pPr>
      <w:r>
        <w:t xml:space="preserve">4. Results</w:t>
      </w:r>
    </w:p>
    <w:p>
      <w:pPr>
        <w:pStyle w:val="FirstParagraph"/>
      </w:pPr>
      <w:r>
        <w:t xml:space="preserve">The results indicated a significant improvement in patient outcomes when regular follow-ups were maintained by a dedicated</w:t>
      </w:r>
      <w:r>
        <w:t xml:space="preserve"> </w:t>
      </w:r>
      <w:r>
        <w:rPr>
          <w:bCs/>
          <w:b/>
        </w:rPr>
        <w:t xml:space="preserve">Speech Therapist</w:t>
      </w:r>
      <w:r>
        <w:t xml:space="preserve">. Key findings include:</w:t>
      </w:r>
    </w:p>
    <w:p>
      <w:pPr>
        <w:numPr>
          <w:ilvl w:val="0"/>
          <w:numId w:val="1003"/>
        </w:numPr>
        <w:pStyle w:val="Compact"/>
      </w:pPr>
      <w:r>
        <w:rPr>
          <w:bCs/>
          <w:b/>
        </w:rPr>
        <w:t xml:space="preserve">Aphasia Recovery:</w:t>
      </w:r>
      <w:r>
        <w:t xml:space="preserve">Patient scores on the BDAE improved by an average of 25% after three months of intensive therapy.</w:t>
      </w:r>
    </w:p>
    <w:p>
      <w:pPr>
        <w:numPr>
          <w:ilvl w:val="0"/>
          <w:numId w:val="1003"/>
        </w:numPr>
        <w:pStyle w:val="Compact"/>
      </w:pPr>
      <w:r>
        <w:rPr>
          <w:bCs/>
          <w:b/>
        </w:rPr>
        <w:t xml:space="preserve">Dysphagia Management:</w:t>
      </w:r>
      <w:r>
        <w:t xml:space="preserve">Ninety percent of participants showed enhanced swallowing efficiency, reducing the risk of aspiration pneumonia—a common concern in geriatric care units within</w:t>
      </w:r>
      <w:r>
        <w:t xml:space="preserve"> </w:t>
      </w:r>
      <w:r>
        <w:rPr>
          <w:bCs/>
          <w:b/>
        </w:rPr>
        <w:t xml:space="preserve">Brazil Brasília</w:t>
      </w:r>
      <w:r>
        <w:t xml:space="preserve">.</w:t>
      </w:r>
    </w:p>
    <w:p>
      <w:pPr>
        <w:numPr>
          <w:ilvl w:val="0"/>
          <w:numId w:val="1003"/>
        </w:numPr>
        <w:pStyle w:val="Compact"/>
      </w:pPr>
      <w:r>
        <w:rPr>
          <w:bCs/>
          <w:b/>
        </w:rPr>
        <w:t xml:space="preserve">Pediatric Development:</w:t>
      </w:r>
      <w:r>
        <w:t xml:space="preserve">Children diagnosed with articulation disorders demonstrated faster progress when home exercises were reinforced by parental education sessions.</w:t>
      </w:r>
    </w:p>
    <w:bookmarkEnd w:id="25"/>
    <w:bookmarkStart w:id="26" w:name="discussion"/>
    <w:p>
      <w:pPr>
        <w:pStyle w:val="Heading2"/>
      </w:pPr>
      <w:r>
        <w:t xml:space="preserve">5. Discussion</w:t>
      </w:r>
    </w:p>
    <w:p>
      <w:pPr>
        <w:pStyle w:val="FirstParagraph"/>
      </w:pPr>
      <w:r>
        <w:t xml:space="preserve">The integration of technology into traditional speech therapy practices has revolutionized the way a</w:t>
      </w:r>
      <w:r>
        <w:t xml:space="preserve"> </w:t>
      </w:r>
      <w:r>
        <w:rPr>
          <w:bCs/>
          <w:b/>
        </w:rPr>
        <w:t xml:space="preserve">Speech Therapist</w:t>
      </w:r>
      <w:r>
        <w:t xml:space="preserve"> </w:t>
      </w:r>
      <w:r>
        <w:t xml:space="preserve">delivers care. In</w:t>
      </w:r>
      <w:r>
        <w:t xml:space="preserve"> </w:t>
      </w:r>
      <w:r>
        <w:rPr>
          <w:bCs/>
          <w:b/>
        </w:rPr>
        <w:t xml:space="preserve">Brazil Brasília</w:t>
      </w:r>
      <w:r>
        <w:t xml:space="preserve">, telehealth options have expanded access for individuals living in remote areas of the Federal District, ensuring continuity of care during challenging circumstances.</w:t>
      </w:r>
    </w:p>
    <w:p>
      <w:pPr>
        <w:pStyle w:val="BodyText"/>
      </w:pPr>
      <w:r>
        <w:t xml:space="preserve">Furthermore, cultural sensitivity remains paramount. The linguistic diversity present in</w:t>
      </w:r>
      <w:r>
        <w:t xml:space="preserve"> </w:t>
      </w:r>
      <w:r>
        <w:rPr>
          <w:bCs/>
          <w:b/>
        </w:rPr>
        <w:t xml:space="preserve">Brazil Brasília</w:t>
      </w:r>
      <w:r>
        <w:t xml:space="preserve">, including variations in Portuguese dialects and indigenous languages, necessitates tailored approaches that respect individual backgrounds while promoting effective communication.</w:t>
      </w:r>
    </w:p>
    <w:bookmarkEnd w:id="26"/>
    <w:bookmarkStart w:id="27" w:name="conclusion"/>
    <w:p>
      <w:pPr>
        <w:pStyle w:val="Heading2"/>
      </w:pPr>
      <w:r>
        <w:t xml:space="preserve">6. Conclusion</w:t>
      </w:r>
    </w:p>
    <w:p>
      <w:pPr>
        <w:pStyle w:val="FirstParagraph"/>
      </w:pPr>
      <w:r>
        <w:t xml:space="preserve">This laboratory report underscores the vital role of the</w:t>
      </w:r>
      <w:r>
        <w:t xml:space="preserve"> </w:t>
      </w:r>
      <w:r>
        <w:rPr>
          <w:bCs/>
          <w:b/>
        </w:rPr>
        <w:t xml:space="preserve">Speech Therapist</w:t>
      </w:r>
      <w:r>
        <w:t xml:space="preserve"> </w:t>
      </w:r>
      <w:r>
        <w:t xml:space="preserve">in enhancing quality of life through improved communication and swallowing function. The specialized services available in</w:t>
      </w:r>
      <w:r>
        <w:t xml:space="preserve"> </w:t>
      </w:r>
      <w:r>
        <w:rPr>
          <w:bCs/>
          <w:b/>
        </w:rPr>
        <w:t xml:space="preserve">Brazil Brasília</w:t>
      </w:r>
      <w:r>
        <w:t xml:space="preserve"> </w:t>
      </w:r>
      <w:r>
        <w:t xml:space="preserve">demonstrate high standards of practice, supported by rigorous evaluation methods and personalized treatment plans.</w:t>
      </w:r>
    </w:p>
    <w:p>
      <w:pPr>
        <w:pStyle w:val="BodyText"/>
      </w:pPr>
      <w:r>
        <w:t xml:space="preserve">Moving forward, it is recommended that further research explore the long-term effects of integrated care models involving multidisciplinary teams comprising neurologists, psychologists, and speech therapists. By continuing to innovate within this field, we can better serve the diverse population of</w:t>
      </w:r>
      <w:r>
        <w:t xml:space="preserve"> </w:t>
      </w:r>
      <w:r>
        <w:rPr>
          <w:bCs/>
          <w:b/>
        </w:rPr>
        <w:t xml:space="preserve">Brazil Brasília</w:t>
      </w:r>
      <w:r>
        <w:t xml:space="preserve"> </w:t>
      </w:r>
      <w:r>
        <w:t xml:space="preserve">and contribute valuable insights to global health practices.</w:t>
      </w:r>
    </w:p>
    <w:p>
      <w:pPr>
        <w:pStyle w:val="BodyText"/>
      </w:pPr>
      <w:r>
        <w:rPr>
          <w:iCs/>
          <w:i/>
        </w:rPr>
        <w:t xml:space="preserve">This document serves as a comprehensive overview of current practices and future directions in speech therapy within the context of Brazil's capital city, highlighting the essential contributions made by skilled professionals dedicated to improving patient outcomes.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Speech Therapy Services in Brasília, Brazil</dc:title>
  <dc:creator/>
  <dc:language>en</dc:language>
  <cp:keywords/>
  <dcterms:created xsi:type="dcterms:W3CDTF">2026-07-29T15:46:58Z</dcterms:created>
  <dcterms:modified xsi:type="dcterms:W3CDTF">2026-07-29T15:46:58Z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