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Intervention</w:t>
      </w:r>
      <w:r>
        <w:t xml:space="preserve"> </w:t>
      </w:r>
      <w:r>
        <w:t xml:space="preserve">Strategies</w:t>
      </w:r>
      <w:r>
        <w:t xml:space="preserve"> </w:t>
      </w:r>
      <w:r>
        <w:t xml:space="preserve">in</w:t>
      </w:r>
      <w:r>
        <w:t xml:space="preserve"> </w:t>
      </w:r>
      <w:r>
        <w:t xml:space="preserve">Speech</w:t>
      </w:r>
      <w:r>
        <w:t xml:space="preserve"> </w:t>
      </w:r>
      <w:r>
        <w:t xml:space="preserve">Therapy</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30" w:name="X2ba9dbb7161f2c27dd91cf29dc3ac4e1858241a"/>
    <w:p>
      <w:pPr>
        <w:pStyle w:val="Heading1"/>
      </w:pPr>
      <w:r>
        <w:t xml:space="preserve">Laboratory Report on Speech Therapy Clinical Practices</w:t>
      </w:r>
    </w:p>
    <w:p>
      <w:pPr>
        <w:pStyle w:val="FirstParagraph"/>
      </w:pPr>
      <w:r>
        <w:t xml:space="preserve">Regional Focus: Brazil, São Paulo</w:t>
      </w:r>
      <w:r>
        <w:br/>
      </w:r>
      <w:r>
        <w:t xml:space="preserve">Date: May 24, 2024</w:t>
      </w:r>
      <w:r>
        <w:br/>
      </w:r>
      <w:r>
        <w:t xml:space="preserve">Status: Final Draft</w:t>
      </w:r>
    </w:p>
    <w:p>
      <w:r>
        <w:pict>
          <v:rect style="width:0;height:1.5pt" o:hralign="center" o:hrstd="t" o:hr="t"/>
        </w:pict>
      </w:r>
    </w:p>
    <w:bookmarkStart w:id="20" w:name="introduction-and-objectives"/>
    <w:p>
      <w:pPr>
        <w:pStyle w:val="Heading2"/>
      </w:pPr>
      <w:r>
        <w:t xml:space="preserve">1. Introduction and Objectives</w:t>
      </w:r>
    </w:p>
    <w:p>
      <w:pPr>
        <w:pStyle w:val="FirstParagraph"/>
      </w:pPr>
      <w:r>
        <w:t xml:space="preserve">The primary objective of this laboratory report is to analyze the current methodologies, challenges, and outcomes associated with Speech Therapy (Fonoaudiologia) interventions specifically within the urban demographic of Brazil, São Paulo. As one of the most populous metropolises in the Western Hemisphere, São Paulo presents a unique case study for healthcare professionals due to its socioeconomic diversity and high density of clinical services. This report aims to evaluate how a</w:t>
      </w:r>
      <w:r>
        <w:t xml:space="preserve"> </w:t>
      </w:r>
      <w:r>
        <w:rPr>
          <w:bCs/>
          <w:b/>
        </w:rPr>
        <w:t xml:space="preserve">Speech Therapist</w:t>
      </w:r>
      <w:r>
        <w:t xml:space="preserve"> </w:t>
      </w:r>
      <w:r>
        <w:t xml:space="preserve">navigates the complex interplay between private clinic protocols and public health mandates (SUS - Sistema Único de Saúde) in this specific geographic context.</w:t>
      </w:r>
    </w:p>
    <w:p>
      <w:pPr>
        <w:pStyle w:val="BodyText"/>
      </w:pPr>
      <w:r>
        <w:t xml:space="preserve">The scope of this laboratory analysis covers pediatric developmental delays, adult neurogenic disorders following cerebrovascular accidents (strokes), and voice pathologies common in professional vocal users. By isolating the variables present in</w:t>
      </w:r>
      <w:r>
        <w:t xml:space="preserve"> </w:t>
      </w:r>
      <w:r>
        <w:rPr>
          <w:bCs/>
          <w:b/>
        </w:rPr>
        <w:t xml:space="preserve">Brazil São Paulo</w:t>
      </w:r>
      <w:r>
        <w:t xml:space="preserve">, we aim to provide a comprehensive overview of best practices that can be replicated or adapted by other healthcare providers.</w:t>
      </w:r>
    </w:p>
    <w:bookmarkEnd w:id="20"/>
    <w:bookmarkStart w:id="23" w:name="methodology"/>
    <w:p>
      <w:pPr>
        <w:pStyle w:val="Heading2"/>
      </w:pPr>
      <w:r>
        <w:t xml:space="preserve">2. Methodology</w:t>
      </w:r>
    </w:p>
    <w:p>
      <w:pPr>
        <w:pStyle w:val="FirstParagraph"/>
      </w:pPr>
      <w:r>
        <w:t xml:space="preserve">Data collection for this report involved a mixed-methods approach, combining quantitative analysis of patient records from three major clinics in the city center and qualitative interviews with certified professionals. The study period spanned six months. All participants were residents of the state of São Paulo.</w:t>
      </w:r>
    </w:p>
    <w:bookmarkStart w:id="21" w:name="participant-selection"/>
    <w:p>
      <w:pPr>
        <w:pStyle w:val="Heading3"/>
      </w:pPr>
      <w:r>
        <w:t xml:space="preserve">2.1 Participant Selection</w:t>
      </w:r>
    </w:p>
    <w:p>
      <w:pPr>
        <w:pStyle w:val="FirstParagraph"/>
      </w:pPr>
      <w:r>
        <w:t xml:space="preserve">The sample size included 150 patients ranging from age 4 to 85 years old. These patients were selected based on their referral status from local hospitals and schools within the municipality of São Paulo. The inclusion criteria required that the</w:t>
      </w:r>
      <w:r>
        <w:t xml:space="preserve"> </w:t>
      </w:r>
      <w:r>
        <w:rPr>
          <w:bCs/>
          <w:b/>
        </w:rPr>
        <w:t xml:space="preserve">Speech Therapist</w:t>
      </w:r>
      <w:r>
        <w:t xml:space="preserve"> </w:t>
      </w:r>
      <w:r>
        <w:t xml:space="preserve">involved in each case was registered with the Regional Council of Speech Therapy (COREF), ensuring adherence to national ethical standards.</w:t>
      </w:r>
    </w:p>
    <w:bookmarkEnd w:id="21"/>
    <w:bookmarkStart w:id="22" w:name="instruments-used"/>
    <w:p>
      <w:pPr>
        <w:pStyle w:val="Heading3"/>
      </w:pPr>
      <w:r>
        <w:t xml:space="preserve">2.2 Instruments Used</w:t>
      </w:r>
    </w:p>
    <w:p>
      <w:pPr>
        <w:pStyle w:val="FirstParagraph"/>
      </w:pPr>
      <w:r>
        <w:t xml:space="preserve">Evaluations were conducted using standardized tools recognized by the Brazilian Ministry of Health, adapted for regional linguistic nuances. For pediatric cases, we utilized the Phonological Process Analysis specifically calibrated for Brazilian Portuguese dialects found in Southeastern Brazil. For geriatric patients, the Mini-Mental State Examination (MMSE) was administered alongside specific aphasia battery tests.</w:t>
      </w:r>
    </w:p>
    <w:bookmarkEnd w:id="22"/>
    <w:bookmarkEnd w:id="23"/>
    <w:bookmarkStart w:id="27" w:name="results-and-observations"/>
    <w:p>
      <w:pPr>
        <w:pStyle w:val="Heading2"/>
      </w:pPr>
      <w:r>
        <w:t xml:space="preserve">3. Results and Observations</w:t>
      </w:r>
    </w:p>
    <w:bookmarkStart w:id="24" w:name="pediatric-developmental-disorders"/>
    <w:p>
      <w:pPr>
        <w:pStyle w:val="Heading3"/>
      </w:pPr>
      <w:r>
        <w:t xml:space="preserve">3.1 Pediatric Developmental Disorders</w:t>
      </w:r>
    </w:p>
    <w:p>
      <w:pPr>
        <w:pStyle w:val="FirstParagraph"/>
      </w:pPr>
      <w:r>
        <w:t xml:space="preserve">In the pediatric ward of this laboratory report, a significant number of cases presented with Specific Language Impairment (SLI) and articulation disorders. The data indicates that 45% of children seeking services in private clinics in</w:t>
      </w:r>
      <w:r>
        <w:t xml:space="preserve"> </w:t>
      </w:r>
      <w:r>
        <w:rPr>
          <w:bCs/>
          <w:b/>
        </w:rPr>
        <w:t xml:space="preserve">Brazil São Paulo</w:t>
      </w:r>
      <w:r>
        <w:t xml:space="preserve"> </w:t>
      </w:r>
      <w:r>
        <w:t xml:space="preserve">were referred due to concerns regarding speech clarity before entering formal schooling. The role of the</w:t>
      </w:r>
      <w:r>
        <w:t xml:space="preserve"> </w:t>
      </w:r>
      <w:r>
        <w:rPr>
          <w:bCs/>
          <w:b/>
        </w:rPr>
        <w:t xml:space="preserve">Speech Therapist</w:t>
      </w:r>
      <w:r>
        <w:t xml:space="preserve"> </w:t>
      </w:r>
      <w:r>
        <w:t xml:space="preserve">was critical not only in remediation but also in parental guidance, emphasizing early intervention strategies.</w:t>
      </w:r>
    </w:p>
    <w:p>
      <w:pPr>
        <w:pStyle w:val="BodyText"/>
      </w:pPr>
      <w:r>
        <w:t xml:space="preserve">A notable observation was the impact of socioeconomic factors. Children from lower-income neighborhoods within Greater São Paulo often presented later to treatment facilities, resulting in more entrenched articulation errors that required longer-term intervention compared to their counterparts from wealthier districts like Morumbi or Vila Nova Conceição.</w:t>
      </w:r>
    </w:p>
    <w:bookmarkEnd w:id="24"/>
    <w:bookmarkStart w:id="25" w:name="adult-neurogenic-rehabilitation"/>
    <w:p>
      <w:pPr>
        <w:pStyle w:val="Heading3"/>
      </w:pPr>
      <w:r>
        <w:t xml:space="preserve">3.2 Adult Neurogenic Rehabilitation</w:t>
      </w:r>
    </w:p>
    <w:p>
      <w:pPr>
        <w:pStyle w:val="FirstParagraph"/>
      </w:pPr>
      <w:r>
        <w:t xml:space="preserve">The incidence of aphasia and dysphagia among adults in this report was predominantly linked to cerebrovascular accidents (strokes). São Paulo has a high prevalence of cardiovascular risk factors, including hypertension and diabetes, which directly influences the caseload seen by a</w:t>
      </w:r>
      <w:r>
        <w:t xml:space="preserve"> </w:t>
      </w:r>
      <w:r>
        <w:rPr>
          <w:bCs/>
          <w:b/>
        </w:rPr>
        <w:t xml:space="preserve">Speech Therapist</w:t>
      </w:r>
      <w:r>
        <w:t xml:space="preserve">.</w:t>
      </w:r>
    </w:p>
    <w:p>
      <w:pPr>
        <w:pStyle w:val="BodyText"/>
      </w:pPr>
      <w:r>
        <w:t xml:space="preserve">The laboratory results highlight the effectiveness of constraint-induced language therapy (CILT) adapted for Portuguese speakers. Patients who engaged in intensive therapy sessions over a six-week period showed statistically significant improvements in naming fluency and functional communication. Furthermore, dysphagia management protocols demonstrated high success rates when integrated with nutritional guidance, reducing aspiration pneumonia incidents in post-acute care settings.</w:t>
      </w:r>
    </w:p>
    <w:bookmarkEnd w:id="25"/>
    <w:bookmarkStart w:id="26" w:name="Xadca604a4d4a0caf68780b9f204e8a7b547c809"/>
    <w:p>
      <w:pPr>
        <w:pStyle w:val="Heading3"/>
      </w:pPr>
      <w:r>
        <w:t xml:space="preserve">3.3 Voice Pathologies and Occupational Health</w:t>
      </w:r>
    </w:p>
    <w:p>
      <w:pPr>
        <w:pStyle w:val="FirstParagraph"/>
      </w:pPr>
      <w:r>
        <w:t xml:space="preserve">São Paulo is a hub for commerce, media, and education. Consequently, there is a high demand for voice therapy among teachers, call center operators, and public speakers. This segment of the laboratory report focused on vocal hygiene education and vocal load management. The findings suggest that group therapy sessions were as effective as individual sessions in terms of cost-efficiency for mild to moderate dysphonia cases common in this demographic.</w:t>
      </w:r>
    </w:p>
    <w:bookmarkEnd w:id="26"/>
    <w:bookmarkEnd w:id="27"/>
    <w:bookmarkStart w:id="28" w:name="discussion"/>
    <w:p>
      <w:pPr>
        <w:pStyle w:val="Heading2"/>
      </w:pPr>
      <w:r>
        <w:t xml:space="preserve">4. Discussion</w:t>
      </w:r>
    </w:p>
    <w:p>
      <w:pPr>
        <w:pStyle w:val="FirstParagraph"/>
      </w:pPr>
      <w:r>
        <w:t xml:space="preserve">The integration of technology into speech therapy practices has accelerated rapidly in Brazil, particularly following the pandemic. In the context of</w:t>
      </w:r>
      <w:r>
        <w:t xml:space="preserve"> </w:t>
      </w:r>
      <w:r>
        <w:rPr>
          <w:bCs/>
          <w:b/>
        </w:rPr>
        <w:t xml:space="preserve">Brazil São Paulo</w:t>
      </w:r>
      <w:r>
        <w:t xml:space="preserve">, tele-rehabilitation has become a viable alternative for follow-up appointments, allowing patients to maintain continuity of care despite traffic congestion and logistical challenges inherent to such a large city. However, this report notes that digital accessibility remains uneven across different socioeconomic strata.</w:t>
      </w:r>
    </w:p>
    <w:p>
      <w:pPr>
        <w:pStyle w:val="BodyText"/>
      </w:pPr>
      <w:r>
        <w:t xml:space="preserve">Furthermore, the cultural context of Brazil plays a crucial role in therapeutic alliances. A skilled</w:t>
      </w:r>
      <w:r>
        <w:t xml:space="preserve"> </w:t>
      </w:r>
      <w:r>
        <w:rPr>
          <w:bCs/>
          <w:b/>
        </w:rPr>
        <w:t xml:space="preserve">Speech Therapist</w:t>
      </w:r>
      <w:r>
        <w:t xml:space="preserve"> </w:t>
      </w:r>
      <w:r>
        <w:t xml:space="preserve">in São Paulo must be adept at navigating family dynamics, where extended families are often involved in the decision-making process regarding patient care. The concept of "jeitinho" (a flexible approach to rules) can sometimes influence adherence to rigid therapy schedules, requiring therapists to adapt their scheduling and motivational strategies accordingly.</w:t>
      </w:r>
    </w:p>
    <w:p>
      <w:pPr>
        <w:pStyle w:val="BodyText"/>
      </w:pPr>
      <w:r>
        <w:t xml:space="preserve">The dual nature of the healthcare system in São Paulo—public (SUS) versus private—creates a distinct dichotomy in resource availability. While public clinics often deal with higher volumes and more complex comorbidities due to lack of earlier preventative care, private practices have access to newer diagnostic technologies. This report suggests that cross-pollination of ideas and resource-sharing between these sectors could enhance overall community health outcomes.</w:t>
      </w:r>
    </w:p>
    <w:bookmarkEnd w:id="28"/>
    <w:bookmarkStart w:id="29" w:name="conclusion"/>
    <w:p>
      <w:pPr>
        <w:pStyle w:val="Heading2"/>
      </w:pPr>
      <w:r>
        <w:t xml:space="preserve">5. Conclusion</w:t>
      </w:r>
    </w:p>
    <w:p>
      <w:pPr>
        <w:pStyle w:val="FirstParagraph"/>
      </w:pPr>
      <w:r>
        <w:t xml:space="preserve">This laboratory report underscores the vital importance of specialized Speech Therapy services in the urban landscape of Brazil, São Paulo. The findings confirm that early intervention, culturally sensitive communication, and technological integration are key determinants of successful outcomes for both pediatric and adult populations.</w:t>
      </w:r>
    </w:p>
    <w:p>
      <w:pPr>
        <w:pStyle w:val="BodyText"/>
      </w:pPr>
      <w:r>
        <w:t xml:space="preserve">The role of the</w:t>
      </w:r>
      <w:r>
        <w:t xml:space="preserve"> </w:t>
      </w:r>
      <w:r>
        <w:rPr>
          <w:bCs/>
          <w:b/>
        </w:rPr>
        <w:t xml:space="preserve">Speech Therapist</w:t>
      </w:r>
      <w:r>
        <w:t xml:space="preserve"> </w:t>
      </w:r>
      <w:r>
        <w:t xml:space="preserve">extends beyond clinical correction; it encompasses advocacy, education, and rehabilitation within a complex socioeconomic framework. For healthcare policymakers in São Paulo, investing in early detection programs in schools and community centers could significantly reduce the long-term burden on clinical services.</w:t>
      </w:r>
    </w:p>
    <w:p>
      <w:pPr>
        <w:pStyle w:val="BodyText"/>
      </w:pPr>
      <w:r>
        <w:t xml:space="preserve">In summary, the data gathered from this study affirms that while challenges exist regarding access and equity, the professional standard of Speech Therapy in São Paulo is robust. Continued collaboration between academic institutions, clinical practitioners, and public health authorities will ensure that these vital services remain accessible to all residents of Brazil.</w:t>
      </w:r>
    </w:p>
    <w:p>
      <w:r>
        <w:pict>
          <v:rect style="width:0;height:1.5pt" o:hralign="center" o:hrstd="t" o:hr="t"/>
        </w:pict>
      </w:r>
    </w:p>
    <w:p>
      <w:pPr>
        <w:pStyle w:val="FirstParagraph"/>
      </w:pPr>
      <w:r>
        <w:rPr>
          <w:iCs/>
          <w:i/>
        </w:rPr>
        <w:t xml:space="preserve">Disclaimer: This document is a simulated laboratory report created for educational and demonstration purposes. It does not represent actual patient data or specific medical advice from any real-world clinic in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Assessment and Intervention Strategies in Speech Therapy within the Context of Brazil, São Paulo</dc:title>
  <dc:creator/>
  <cp:keywords/>
  <dcterms:created xsi:type="dcterms:W3CDTF">2026-07-29T16:07:10Z</dcterms:created>
  <dcterms:modified xsi:type="dcterms:W3CDTF">2026-07-29T16:07:10Z</dcterms:modified>
</cp:coreProperties>
</file>

<file path=docProps/custom.xml><?xml version="1.0" encoding="utf-8"?>
<Properties xmlns="http://schemas.openxmlformats.org/officeDocument/2006/custom-properties" xmlns:vt="http://schemas.openxmlformats.org/officeDocument/2006/docPropsVTypes"/>
</file>