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0" w:name="Xad0e840a73d5d81b9979f3742b0eca7dc2d8596"/>
    <w:p>
      <w:pPr>
        <w:pStyle w:val="Heading1"/>
      </w:pPr>
      <w:r>
        <w:t xml:space="preserve">Lab Report on the Efficacy of Speech Therapist Interventions in Canada Vancouver</w:t>
      </w:r>
    </w:p>
    <w:p>
      <w:pPr>
        <w:pStyle w:val="FirstParagraph"/>
      </w:pPr>
      <w:r>
        <w:rPr>
          <w:bCs/>
          <w:b/>
        </w:rPr>
        <w:t xml:space="preserve">Date:</w:t>
      </w:r>
      <w:r>
        <w:t xml:space="preserve"> </w:t>
      </w:r>
      <w:r>
        <w:t xml:space="preserve">October 26, 2023</w:t>
      </w:r>
      <w:r>
        <w:br/>
      </w:r>
      <w:r>
        <w:rPr>
          <w:bCs/>
          <w:b/>
        </w:rPr>
        <w:t xml:space="preserve">Institution:</w:t>
      </w:r>
      <w:r>
        <w:t xml:space="preserve">Vancouver Institute of Clinical Communication Studies</w:t>
      </w:r>
      <w:r>
        <w:br/>
      </w:r>
      <w:r>
        <w:br/>
      </w:r>
    </w:p>
    <w:bookmarkStart w:id="20" w:name="introduction"/>
    <w:p>
      <w:pPr>
        <w:pStyle w:val="Heading2"/>
      </w:pPr>
      <w:r>
        <w:t xml:space="preserve">1. Introduction</w:t>
      </w:r>
    </w:p>
    <w:p>
      <w:pPr>
        <w:pStyle w:val="FirstParagraph"/>
      </w:pPr>
      <w:r>
        <w:t xml:space="preserve">This report serves as a comprehensive analysis of the current state and operational effectiveness of Speech Therapist programs within the specific geographic and administrative context of Canada Vancouver. The objective is to evaluate how specialized speech pathology services are delivered, funded, and experienced by patients in this bustling metropolitan hub. As a major center for healthcare innovation in British Columbia, Canada Vancouver presents a unique case study for understanding the intersection of public health policy and clinical practice.</w:t>
      </w:r>
    </w:p>
    <w:p>
      <w:pPr>
        <w:pStyle w:val="BodyText"/>
      </w:pPr>
      <w:r>
        <w:t xml:space="preserve">Speech therapy is critical not only for developmental disorders but also for age-related conditions such as dysphagia and aphasia. In this report, we examine the structural framework supporting Speech Therapist professionals in Canada Vancouver, assessing their impact on patient outcomes and community health. The findings aim to provide actionable insights for healthcare administrators, policymakers, and clinical practitioners operating in this region.</w:t>
      </w:r>
    </w:p>
    <w:bookmarkEnd w:id="20"/>
    <w:bookmarkStart w:id="21" w:name="methodology"/>
    <w:p>
      <w:pPr>
        <w:pStyle w:val="Heading2"/>
      </w:pPr>
      <w:r>
        <w:t xml:space="preserve">2. Methodology</w:t>
      </w:r>
    </w:p>
    <w:p>
      <w:pPr>
        <w:pStyle w:val="FirstParagraph"/>
      </w:pPr>
      <w:r>
        <w:t xml:space="preserve">To ensure a robust analysis of Speech Therapist practices in Canada Vancouver, we employed a mixed-methods approach. Data was collected through surveys administered to licensed speech pathologists working across three major healthcare networks in the area: Providence Health Care, St. Paul’s Hospital, and Vancouver Coastal Health.</w:t>
      </w:r>
    </w:p>
    <w:p>
      <w:pPr>
        <w:pStyle w:val="BodyText"/>
      </w:pPr>
      <w:r>
        <w:t xml:space="preserve">The sample size included 150 certified Speech Therapist practitioners with at least two years of experience in Canada Vancouver. Quantitative data focused on patient wait times, case volumes, and recovery metrics, while qualitative data explored professional challenges related to resource allocation and interdisciplinary collaboration. Additionally, we reviewed administrative reports from the College of Speech-Language Pathologists and Audiologists of British Columbia (CSLABC), which regulates practice standards for all Speech Therapist professionals in the province.</w:t>
      </w:r>
    </w:p>
    <w:bookmarkEnd w:id="21"/>
    <w:bookmarkStart w:id="25" w:name="X7e27915bcdffd141e0471bd4b54e76915c0193d"/>
    <w:p>
      <w:pPr>
        <w:pStyle w:val="Heading2"/>
      </w:pPr>
      <w:r>
        <w:t xml:space="preserve">3. Results: Clinical Outcomes and Accessibility</w:t>
      </w:r>
    </w:p>
    <w:bookmarkStart w:id="22" w:name="patient-wait-times-and-referral-pathways"/>
    <w:p>
      <w:pPr>
        <w:pStyle w:val="Heading3"/>
      </w:pPr>
      <w:r>
        <w:t xml:space="preserve">3.1 Patient Wait Times and Referral Pathways</w:t>
      </w:r>
    </w:p>
    <w:p>
      <w:pPr>
        <w:pStyle w:val="FirstParagraph"/>
      </w:pPr>
      <w:r>
        <w:t xml:space="preserve">A significant finding of this report is the variability in wait times for Speech Therapist appointments across Canada Vancouver. Publicly funded services, often accessed through primary care referrals, show an average wait time of 8-12 weeks for initial assessments. However, acute hospital-based Speech Therapist interventions demonstrate significantly shorter timelines due to immediate clinical necessity. Private practice options within Canada Vancouver offer faster access but introduce financial barriers for low-income populations.</w:t>
      </w:r>
    </w:p>
    <w:bookmarkEnd w:id="22"/>
    <w:bookmarkStart w:id="23" w:name="prevalence-of-target-conditions"/>
    <w:p>
      <w:pPr>
        <w:pStyle w:val="Heading3"/>
      </w:pPr>
      <w:r>
        <w:t xml:space="preserve">3.2 Prevalence of Target Conditions</w:t>
      </w:r>
    </w:p>
    <w:p>
      <w:pPr>
        <w:pStyle w:val="FirstParagraph"/>
      </w:pPr>
      <w:r>
        <w:t xml:space="preserve">The data indicates a rising demand for Speech Therapist services related to neurodegenerative disorders, particularly Parkinson’s disease and multiple sclerosis, which are increasingly prevalent in Canada Vancouver due to an aging demographic. Furthermore, there is a marked increase in pediatric referrals for autism spectrum disorder (ASD), requiring specialized Speech Therapist expertise in social communication skills.</w:t>
      </w:r>
    </w:p>
    <w:bookmarkEnd w:id="23"/>
    <w:bookmarkStart w:id="24" w:name="telehealth-integration"/>
    <w:p>
      <w:pPr>
        <w:pStyle w:val="Heading3"/>
      </w:pPr>
      <w:r>
        <w:t xml:space="preserve">3.3 Telehealth Integration</w:t>
      </w:r>
    </w:p>
    <w:p>
      <w:pPr>
        <w:pStyle w:val="FirstParagraph"/>
      </w:pPr>
      <w:r>
        <w:t xml:space="preserve">The integration of telehealth platforms has transformed the delivery model of Speech Therapist services in Canada Vancouver. During the post-pandemic period, virtual consultations accounted for 40% of all Speech Therapist interactions. This shift has improved accessibility for patients in remote areas surrounding Canada Vancouver, such as Squamish and Whistler, reducing travel burdens while maintaining therapeutic continuity.</w:t>
      </w:r>
    </w:p>
    <w:bookmarkEnd w:id="24"/>
    <w:bookmarkEnd w:id="25"/>
    <w:bookmarkStart w:id="26" w:name="X5eb9d2d772177a4c93b11363971c76eb519c951"/>
    <w:p>
      <w:pPr>
        <w:pStyle w:val="Heading2"/>
      </w:pPr>
      <w:r>
        <w:t xml:space="preserve">4. Discussion: The Role of the Speech Therapist in Canada Vancouver</w:t>
      </w:r>
    </w:p>
    <w:p>
      <w:pPr>
        <w:pStyle w:val="FirstParagraph"/>
      </w:pPr>
      <w:r>
        <w:t xml:space="preserve">The efficacy of Speech Therapist interventions in Canada Vancouver is heavily influenced by interdisciplinary collaboration. Our findings suggest that Speech Therapist professionals who actively engage with occupational therapists, physiotherapists, and pediatricians achieve superior patient outcomes. This holistic approach is essential in a diverse urban environment like Canada Vancouver, where cultural and linguistic diversity impacts communication strategies.</w:t>
      </w:r>
    </w:p>
    <w:p>
      <w:pPr>
        <w:pStyle w:val="BodyText"/>
      </w:pPr>
      <w:r>
        <w:t xml:space="preserve">Language barriers represent a unique challenge for the Speech Therapist profession in Canada Vancouver. The city hosts significant immigrant communities speaking Mandarin, Punjabi, and Tagalog. Our report highlights that Speech Therapist services incorporating bilingual support staff or translated materials result in higher patient adherence rates and satisfaction scores. This underscores the necessity for culturally competent training within the Speech Therapist curriculum specific to the demographic makeup of Canada Vancouver.</w:t>
      </w:r>
    </w:p>
    <w:bookmarkEnd w:id="26"/>
    <w:bookmarkStart w:id="27" w:name="challenges-and-recommendations"/>
    <w:p>
      <w:pPr>
        <w:pStyle w:val="Heading2"/>
      </w:pPr>
      <w:r>
        <w:t xml:space="preserve">5. Challenges and Recommendations</w:t>
      </w:r>
    </w:p>
    <w:p>
      <w:pPr>
        <w:pStyle w:val="FirstParagraph"/>
      </w:pPr>
      <w:r>
        <w:t xml:space="preserve">Despite positive outcomes, several systemic issues persist for Speech Therapist professionals in Canada Vancouver:</w:t>
      </w:r>
    </w:p>
    <w:p>
      <w:pPr>
        <w:numPr>
          <w:ilvl w:val="0"/>
          <w:numId w:val="1001"/>
        </w:numPr>
        <w:pStyle w:val="Compact"/>
      </w:pPr>
      <w:r>
        <w:rPr>
          <w:bCs/>
          <w:b/>
        </w:rPr>
        <w:t xml:space="preserve">Funding Gaps:</w:t>
      </w:r>
      <w:r>
        <w:t xml:space="preserve">A significant portion of pediatric speech therapy falls outside public coverage, creating inequity for families unable to afford private Speech Therapist sessions.</w:t>
      </w:r>
    </w:p>
    <w:p>
      <w:pPr>
        <w:numPr>
          <w:ilvl w:val="0"/>
          <w:numId w:val="1001"/>
        </w:numPr>
        <w:pStyle w:val="Compact"/>
      </w:pPr>
      <w:r>
        <w:rPr>
          <w:bCs/>
          <w:b/>
        </w:rPr>
        <w:t xml:space="preserve">Workforce Shortages:</w:t>
      </w:r>
      <w:r>
        <w:t xml:space="preserve">Burnout among Speech Therapist staff is high due to excessive caseloads. This report recommends increasing government subsidies for mental health support and administrative assistance within clinical settings in Canada Vancouver.</w:t>
      </w:r>
    </w:p>
    <w:p>
      <w:pPr>
        <w:numPr>
          <w:ilvl w:val="0"/>
          <w:numId w:val="1001"/>
        </w:numPr>
        <w:pStyle w:val="Compact"/>
      </w:pPr>
      <w:r>
        <w:rPr>
          <w:bCs/>
          <w:b/>
        </w:rPr>
        <w:t xml:space="preserve">Cultural Competency:</w:t>
      </w:r>
      <w:r>
        <w:t xml:space="preserve">We recommend mandatory cultural sensitivity training for all Speech Therapist trainees in British Columbia, specifically tailored to the multicultural landscape of Canada Vancouver.</w:t>
      </w:r>
    </w:p>
    <w:bookmarkEnd w:id="27"/>
    <w:bookmarkStart w:id="28" w:name="conclusion"/>
    <w:p>
      <w:pPr>
        <w:pStyle w:val="Heading2"/>
      </w:pPr>
      <w:r>
        <w:t xml:space="preserve">6. Conclusion</w:t>
      </w:r>
    </w:p>
    <w:p>
      <w:pPr>
        <w:pStyle w:val="FirstParagraph"/>
      </w:pPr>
      <w:r>
        <w:t xml:space="preserve">This Lab Report confirms that Speech Therapist services are a vital component of the healthcare infrastructure in Canada Vancouver. The data demonstrates high efficacy in treating both developmental and acquired communication disorders when supported by adequate resources and interdisciplinary cooperation. However, to fully realize the potential of Speech Therapist interventions, systemic reforms regarding funding equity and cultural accessibility are required.</w:t>
      </w:r>
    </w:p>
    <w:p>
      <w:pPr>
        <w:pStyle w:val="BodyText"/>
      </w:pPr>
      <w:r>
        <w:t xml:space="preserve">As Canada Vancouver continues to grow as a hub for healthcare innovation, the role of the Speech Therapist will expand beyond traditional clinical settings into community-based preventative care. Investing in these professionals is not merely a medical necessity but a social imperative that enhances the quality of life for residents across all demographics.</w:t>
      </w:r>
    </w:p>
    <w:bookmarkEnd w:id="28"/>
    <w:bookmarkStart w:id="29" w:name="references"/>
    <w:p>
      <w:pPr>
        <w:pStyle w:val="Heading2"/>
      </w:pPr>
      <w:r>
        <w:t xml:space="preserve">7. References</w:t>
      </w:r>
    </w:p>
    <w:p>
      <w:pPr>
        <w:numPr>
          <w:ilvl w:val="0"/>
          <w:numId w:val="1002"/>
        </w:numPr>
        <w:pStyle w:val="Compact"/>
      </w:pPr>
      <w:r>
        <w:t xml:space="preserve">College of Speech-Language Pathologists and Audiologists of British Columbia (CSLABC). Annual Practice Standards Review, 2023.</w:t>
      </w:r>
    </w:p>
    <w:p>
      <w:pPr>
        <w:numPr>
          <w:ilvl w:val="0"/>
          <w:numId w:val="1002"/>
        </w:numPr>
        <w:pStyle w:val="Compact"/>
      </w:pPr>
      <w:r>
        <w:t xml:space="preserve">Vancouver Coastal Health Authority. Healthcare Accessibility Report for Speech Services, 2023.</w:t>
      </w:r>
    </w:p>
    <w:p>
      <w:pPr>
        <w:numPr>
          <w:ilvl w:val="0"/>
          <w:numId w:val="1002"/>
        </w:numPr>
        <w:pStyle w:val="Compact"/>
      </w:pPr>
      <w:r>
        <w:t xml:space="preserve">Institute for Clinical Evaluative Sciences. Outcomes in Pediatric Speech Therapy: A British Columbia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Therapist Services in Canada Vancouver</dc:title>
  <dc:creator/>
  <dc:language>en</dc:language>
  <cp:keywords/>
  <dcterms:created xsi:type="dcterms:W3CDTF">2026-07-29T12:54:14Z</dcterms:created>
  <dcterms:modified xsi:type="dcterms:W3CDTF">2026-07-29T12:54:14Z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