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Germany</w:t>
      </w:r>
      <w:r>
        <w:t xml:space="preserve"> </w:t>
      </w:r>
      <w:r>
        <w:t xml:space="preserve">Berlin</w:t>
      </w:r>
    </w:p>
    <w:bookmarkStart w:id="31" w:name="Xa9fad853048bc5aedf8cde9ff8fab2acc051184"/>
    <w:p>
      <w:pPr>
        <w:pStyle w:val="Heading1"/>
      </w:pPr>
      <w:r>
        <w:t xml:space="preserve">Clinical Evaluation and Operational Framework for Speech Therapy in Germany Berlin</w:t>
      </w:r>
    </w:p>
    <w:p>
      <w:pPr>
        <w:pStyle w:val="FirstParagraph"/>
      </w:pPr>
      <w:r>
        <w:rPr>
          <w:bCs/>
          <w:b/>
        </w:rPr>
        <w:t xml:space="preserve">Date:</w:t>
      </w:r>
      <w:r>
        <w:t xml:space="preserve"> </w:t>
      </w:r>
      <w:r>
        <w:t xml:space="preserve">October 24, 2023</w:t>
      </w:r>
      <w:r>
        <w:br/>
      </w:r>
      <w:r>
        <w:rPr>
          <w:bCs/>
          <w:b/>
        </w:rPr>
        <w:t xml:space="preserve">Jurisdiction:</w:t>
      </w:r>
      <w:r>
        <w:t xml:space="preserve"> </w:t>
      </w:r>
      <w:r>
        <w:rPr>
          <w:bCs/>
          <w:b/>
        </w:rPr>
        <w:t xml:space="preserve">Focusing Entity:</w:t>
      </w:r>
      <w:r>
        <w:t xml:space="preserve"> </w:t>
      </w:r>
      <w:r>
        <w:rPr>
          <w:iCs/>
          <w:i/>
        </w:rPr>
        <w:t xml:space="preserve">This document serves as a comprehensive lab report analyzing the structural, clinical, and regulatory environment for speech therapy professionals operating within the specific context of Berlin.</w:t>
      </w:r>
    </w:p>
    <w:bookmarkStart w:id="20" w:name="introduction-and-objective"/>
    <w:p>
      <w:pPr>
        <w:pStyle w:val="Heading2"/>
      </w:pPr>
      <w:r>
        <w:t xml:space="preserve">1. Introduction and Objective</w:t>
      </w:r>
    </w:p>
    <w:p>
      <w:pPr>
        <w:pStyle w:val="FirstParagraph"/>
      </w:pPr>
      <w:r>
        <w:t xml:space="preserve">The primary objective of this lab report is to dissect the operational mechanics of a</w:t>
      </w:r>
      <w:r>
        <w:t xml:space="preserve"> </w:t>
      </w:r>
      <w:r>
        <w:rPr>
          <w:bCs/>
          <w:b/>
        </w:rPr>
        <w:t xml:space="preserve">Speech Therapist</w:t>
      </w:r>
      <w:r>
        <w:t xml:space="preserve"> </w:t>
      </w:r>
      <w:r>
        <w:t xml:space="preserve">functioning within the unique socio-medical landscape of Germany, with a specific geographic focus on Berlin. Berlin, as the capital city and one of the most diverse metropolitan areas in Europe, presents distinct challenges and opportunities for speech-language pathology. Unlike smaller towns in rural Germany or Bavaria where traditional structures may dominate, Berlin offers a highly pluralistic client base requiring culturally competent care.</w:t>
      </w:r>
    </w:p>
    <w:p>
      <w:pPr>
        <w:pStyle w:val="BodyText"/>
      </w:pPr>
      <w:r>
        <w:t xml:space="preserve">This report analyzes the "lab conditions" under which a</w:t>
      </w:r>
      <w:r>
        <w:t xml:space="preserve"> </w:t>
      </w:r>
      <w:r>
        <w:rPr>
          <w:bCs/>
          <w:b/>
        </w:rPr>
        <w:t xml:space="preserve">Speech Therapist</w:t>
      </w:r>
      <w:r>
        <w:t xml:space="preserve"> </w:t>
      </w:r>
      <w:r>
        <w:t xml:space="preserve">must operate: navigating the German statutory health insurance system (</w:t>
      </w:r>
      <w:r>
        <w:rPr>
          <w:iCs/>
          <w:i/>
        </w:rPr>
        <w:t xml:space="preserve">Gesetzliche Krankenversicherung</w:t>
      </w:r>
      <w:r>
        <w:t xml:space="preserve">), adhering to strict professional certifications recognized in Germany, and addressing the high prevalence of migration-related communication disorders. The scope covers pediatric, geriatric, and neuro-linguistic interventions within the Berlin context.</w:t>
      </w:r>
    </w:p>
    <w:bookmarkEnd w:id="20"/>
    <w:bookmarkStart w:id="23" w:name="X66229395859075bc18f697e4ce151816057cb8e"/>
    <w:p>
      <w:pPr>
        <w:pStyle w:val="Heading2"/>
      </w:pPr>
      <w:r>
        <w:t xml:space="preserve">2. Regulatory Framework and Professional Qualifications</w:t>
      </w:r>
    </w:p>
    <w:p>
      <w:pPr>
        <w:pStyle w:val="FirstParagraph"/>
      </w:pPr>
      <w:r>
        <w:t xml:space="preserve">In order to practice as a licensed</w:t>
      </w:r>
      <w:r>
        <w:t xml:space="preserve"> </w:t>
      </w:r>
      <w:r>
        <w:rPr>
          <w:bCs/>
          <w:b/>
        </w:rPr>
        <w:t xml:space="preserve">Speech Therapist</w:t>
      </w:r>
      <w:r>
        <w:t xml:space="preserve"> </w:t>
      </w:r>
      <w:r>
        <w:t xml:space="preserve">in Germany Berlin, specific legal prerequisites must be met. The profession is regulated under the Heilberufekammergesetz (Chamber of Health Professions Act). In Berlin, professionals are often supervised by the Senate Administration for Health.</w:t>
      </w:r>
    </w:p>
    <w:bookmarkStart w:id="21" w:name="certification-and-recognition"/>
    <w:p>
      <w:pPr>
        <w:pStyle w:val="Heading3"/>
      </w:pPr>
      <w:r>
        <w:t xml:space="preserve">2.1 Certification and Recognition</w:t>
      </w:r>
    </w:p>
    <w:p>
      <w:pPr>
        <w:pStyle w:val="FirstParagraph"/>
      </w:pPr>
      <w:r>
        <w:t xml:space="preserve">The German market requires that a</w:t>
      </w:r>
      <w:r>
        <w:t xml:space="preserve"> </w:t>
      </w:r>
      <w:r>
        <w:rPr>
          <w:bCs/>
          <w:b/>
        </w:rPr>
        <w:t xml:space="preserve">Speech Therapist</w:t>
      </w:r>
      <w:r>
        <w:t xml:space="preserve"> </w:t>
      </w:r>
      <w:r>
        <w:t xml:space="preserve">holds a recognized degree. For international professionals moving to Germany Berlin, the recognition of foreign qualifications (</w:t>
      </w:r>
      <w:r>
        <w:rPr>
          <w:iCs/>
          <w:i/>
        </w:rPr>
        <w:t xml:space="preserve">Anerkennung ausländischer Berufsabschlüsse</w:t>
      </w:r>
      <w:r>
        <w:t xml:space="preserve">) is a critical step. This involves submitting documents to the relevant authority in Berlin-Charlottenburg-Wilmersdorf or Pankow-Treptow-Köpenick, depending on residency.</w:t>
      </w:r>
    </w:p>
    <w:bookmarkEnd w:id="21"/>
    <w:bookmarkStart w:id="22" w:name="insurance-reimbursement-models"/>
    <w:p>
      <w:pPr>
        <w:pStyle w:val="Heading3"/>
      </w:pPr>
      <w:r>
        <w:t xml:space="preserve">2.2 Insurance Reimbursement Models</w:t>
      </w:r>
    </w:p>
    <w:p>
      <w:pPr>
        <w:pStyle w:val="FirstParagraph"/>
      </w:pPr>
      <w:r>
        <w:t xml:space="preserve">A significant portion of a</w:t>
      </w:r>
      <w:r>
        <w:t xml:space="preserve"> </w:t>
      </w:r>
      <w:r>
        <w:rPr>
          <w:bCs/>
          <w:b/>
        </w:rPr>
        <w:t xml:space="preserve">Speech Therapist</w:t>
      </w:r>
      <w:r>
        <w:t xml:space="preserve">'s workload in Germany Berlin is covered by public health insurance. Therapists must be contracted with the local Health Funds (</w:t>
      </w:r>
      <w:r>
        <w:rPr>
          <w:iCs/>
          <w:i/>
        </w:rPr>
        <w:t xml:space="preserve">Krankenkassen</w:t>
      </w:r>
      <w:r>
        <w:t xml:space="preserve">). This contract dictates the number of billable units (</w:t>
      </w:r>
      <w:r>
        <w:rPr>
          <w:iCs/>
          <w:i/>
        </w:rPr>
        <w:t xml:space="preserve">Berechnungseinheiten</w:t>
      </w:r>
      <w:r>
        <w:t xml:space="preserve">) a therapist can process. Understanding these billing codes is not merely administrative; it is a core competency for any</w:t>
      </w:r>
      <w:r>
        <w:t xml:space="preserve"> </w:t>
      </w:r>
      <w:r>
        <w:rPr>
          <w:bCs/>
          <w:b/>
        </w:rPr>
        <w:t xml:space="preserve">Speech Therapist</w:t>
      </w:r>
      <w:r>
        <w:t xml:space="preserve"> </w:t>
      </w:r>
      <w:r>
        <w:t xml:space="preserve">aiming to sustain a practice in Berlin’s high-cost urban environment.</w:t>
      </w:r>
    </w:p>
    <w:bookmarkEnd w:id="22"/>
    <w:bookmarkEnd w:id="23"/>
    <w:bookmarkStart w:id="27" w:name="X97d7da8429def6f8a2b9ba25783df8fb0443391"/>
    <w:p>
      <w:pPr>
        <w:pStyle w:val="Heading2"/>
      </w:pPr>
      <w:r>
        <w:t xml:space="preserve">3. Demographic Analysis of the Clientele in Berlin</w:t>
      </w:r>
    </w:p>
    <w:p>
      <w:pPr>
        <w:pStyle w:val="FirstParagraph"/>
      </w:pPr>
      <w:r>
        <w:t xml:space="preserve">Berlin is characterized by its rapid demographic shifts, aging population, and significant immigrant community. This diversity directly impacts the caseload of a</w:t>
      </w:r>
      <w:r>
        <w:t xml:space="preserve"> </w:t>
      </w:r>
      <w:r>
        <w:rPr>
          <w:bCs/>
          <w:b/>
        </w:rPr>
        <w:t xml:space="preserve">Speech Therapist</w:t>
      </w:r>
      <w:r>
        <w:t xml:space="preserve">.</w:t>
      </w:r>
    </w:p>
    <w:bookmarkStart w:id="24" w:name="X3aad62a7385dde49f794f28a75d5ed71bd5d2ad"/>
    <w:p>
      <w:pPr>
        <w:pStyle w:val="Heading3"/>
      </w:pPr>
      <w:r>
        <w:t xml:space="preserve">3.1 Pediatric Populations and Early Intervention</w:t>
      </w:r>
    </w:p>
    <w:p>
      <w:pPr>
        <w:pStyle w:val="FirstParagraph"/>
      </w:pPr>
      <w:r>
        <w:t xml:space="preserve">A substantial segment of a</w:t>
      </w:r>
      <w:r>
        <w:t xml:space="preserve"> </w:t>
      </w:r>
      <w:r>
        <w:rPr>
          <w:bCs/>
          <w:b/>
        </w:rPr>
        <w:t xml:space="preserve">Speech Therapist</w:t>
      </w:r>
      <w:r>
        <w:t xml:space="preserve">'s practice in Berlin involves early childhood development. Due to the high demand for kindergarten spots in Berlin, many children enter the system with varying levels of German proficiency or bilingual backgrounds. A modern</w:t>
      </w:r>
      <w:r>
        <w:t xml:space="preserve"> </w:t>
      </w:r>
      <w:r>
        <w:rPr>
          <w:bCs/>
          <w:b/>
        </w:rPr>
        <w:t xml:space="preserve">Speech Therapist</w:t>
      </w:r>
      <w:r>
        <w:t xml:space="preserve"> </w:t>
      </w:r>
      <w:r>
        <w:t xml:space="preserve">must distinguish between a true speech disorder and second-language acquisition delays. This diagnostic nuance is vital to prevent over-diagnosis and unnecessary treatment burdens on families.</w:t>
      </w:r>
    </w:p>
    <w:bookmarkEnd w:id="24"/>
    <w:bookmarkStart w:id="25" w:name="X7beef7201d4bb86a9096acc34d3674948c0b229"/>
    <w:p>
      <w:pPr>
        <w:pStyle w:val="Heading3"/>
      </w:pPr>
      <w:r>
        <w:t xml:space="preserve">3.2 Migration-Related Communication Disorders</w:t>
      </w:r>
    </w:p>
    <w:p>
      <w:pPr>
        <w:pStyle w:val="FirstParagraph"/>
      </w:pPr>
      <w:r>
        <w:t xml:space="preserve">Berlin has one of the highest percentages of residents with migration backgrounds in Germany. Consequently, a</w:t>
      </w:r>
      <w:r>
        <w:t xml:space="preserve"> </w:t>
      </w:r>
      <w:r>
        <w:rPr>
          <w:bCs/>
          <w:b/>
        </w:rPr>
        <w:t xml:space="preserve">Speech Therapist</w:t>
      </w:r>
      <w:r>
        <w:t xml:space="preserve"> </w:t>
      </w:r>
      <w:r>
        <w:t xml:space="preserve">frequently encounters clients who are multilingual or non-native speakers. The lab report findings suggest that successful therapists in Berlin Berlin often utilize visual aids, translation apps, and sometimes native-speaking assistants to bridge communication gaps. Cultural competence is not optional; it is a clinical necessity for effective therapy.</w:t>
      </w:r>
    </w:p>
    <w:bookmarkEnd w:id="25"/>
    <w:bookmarkStart w:id="26" w:name="X9e1114bd574bceea1d66a045dc744c5b418036a"/>
    <w:p>
      <w:pPr>
        <w:pStyle w:val="Heading3"/>
      </w:pPr>
      <w:r>
        <w:t xml:space="preserve">3.3 Geriatric Care and Neurological Conditions</w:t>
      </w:r>
    </w:p>
    <w:p>
      <w:pPr>
        <w:pStyle w:val="FirstParagraph"/>
      </w:pPr>
      <w:r>
        <w:t xml:space="preserve">With an aging population in Berlin districts such as Mitte and Friedrichshain, there is a growing demand for therapy related to dementia, aphasia following strokes, and dysphagia (swallowing disorders). A specialized</w:t>
      </w:r>
      <w:r>
        <w:t xml:space="preserve"> </w:t>
      </w:r>
      <w:r>
        <w:rPr>
          <w:bCs/>
          <w:b/>
        </w:rPr>
        <w:t xml:space="preserve">Speech Therapist</w:t>
      </w:r>
      <w:r>
        <w:t xml:space="preserve"> </w:t>
      </w:r>
      <w:r>
        <w:t xml:space="preserve">in this sector works closely with neurologists and geriatricians. The integration of technology, such as AI-assisted speech recognition tools for aphasia rehabilitation, is becoming increasingly prevalent in Berlin’s advanced medical centers like Charité.</w:t>
      </w:r>
    </w:p>
    <w:bookmarkEnd w:id="26"/>
    <w:bookmarkEnd w:id="27"/>
    <w:bookmarkStart w:id="28" w:name="operational-challenges-and-solutions"/>
    <w:p>
      <w:pPr>
        <w:pStyle w:val="Heading2"/>
      </w:pPr>
      <w:r>
        <w:t xml:space="preserve">4. Operational Challenges and Solutions</w:t>
      </w:r>
    </w:p>
    <w:p>
      <w:pPr>
        <w:pStyle w:val="FirstParagraph"/>
      </w:pPr>
      <w:r>
        <w:t xml:space="preserve">The environment for a</w:t>
      </w:r>
      <w:r>
        <w:t xml:space="preserve"> </w:t>
      </w:r>
      <w:r>
        <w:rPr>
          <w:bCs/>
          <w:b/>
        </w:rPr>
        <w:t xml:space="preserve">Speech Therapist</w:t>
      </w:r>
      <w:r>
        <w:t xml:space="preserve"> </w:t>
      </w:r>
      <w:r>
        <w:t xml:space="preserve">in Germany Berlin is not without friction. Several operational challenges have been identified through this analysis.</w:t>
      </w:r>
    </w:p>
    <w:p>
      <w:pPr>
        <w:numPr>
          <w:ilvl w:val="0"/>
          <w:numId w:val="1001"/>
        </w:numPr>
        <w:pStyle w:val="Compact"/>
      </w:pPr>
      <w:r>
        <w:rPr>
          <w:bCs/>
          <w:b/>
        </w:rPr>
        <w:t xml:space="preserve">Bureaucracy:</w:t>
      </w:r>
      <w:r>
        <w:t xml:space="preserve"> </w:t>
      </w:r>
      <w:r>
        <w:t xml:space="preserve">The German administrative system is notoriously paper-heavy. A</w:t>
      </w:r>
      <w:r>
        <w:t xml:space="preserve"> </w:t>
      </w:r>
      <w:r>
        <w:rPr>
          <w:bCs/>
          <w:b/>
        </w:rPr>
        <w:t xml:space="preserve">Speech Therapist</w:t>
      </w:r>
      <w:r>
        <w:t xml:space="preserve"> </w:t>
      </w:r>
      <w:r>
        <w:t xml:space="preserve">must spend significant time on documentation (</w:t>
      </w:r>
      <w:r>
        <w:rPr>
          <w:iCs/>
          <w:i/>
        </w:rPr>
        <w:t xml:space="preserve">Aktenführung</w:t>
      </w:r>
      <w:r>
        <w:t xml:space="preserve">) to justify continued therapy sessions to insurance providers. Digital health records are being introduced, but the transition is ongoing.</w:t>
      </w:r>
    </w:p>
    <w:p>
      <w:pPr>
        <w:numPr>
          <w:ilvl w:val="0"/>
          <w:numId w:val="1001"/>
        </w:numPr>
        <w:pStyle w:val="Compact"/>
      </w:pPr>
      <w:r>
        <w:rPr>
          <w:bCs/>
          <w:b/>
        </w:rPr>
        <w:t xml:space="preserve">Linguistic Diversity:</w:t>
      </w:r>
      <w:r>
        <w:t xml:space="preserve"> </w:t>
      </w:r>
      <w:r>
        <w:t xml:space="preserve">As noted, language barriers can impede progress. A</w:t>
      </w:r>
      <w:r>
        <w:t xml:space="preserve"> </w:t>
      </w:r>
      <w:r>
        <w:rPr>
          <w:bCs/>
          <w:b/>
        </w:rPr>
        <w:t xml:space="preserve">Speech Therapist</w:t>
      </w:r>
      <w:r>
        <w:t xml:space="preserve"> </w:t>
      </w:r>
      <w:r>
        <w:t xml:space="preserve">must invest in continuous education regarding multicultural communication strategies.</w:t>
      </w:r>
    </w:p>
    <w:p>
      <w:pPr>
        <w:numPr>
          <w:ilvl w:val="0"/>
          <w:numId w:val="1001"/>
        </w:numPr>
        <w:pStyle w:val="Compact"/>
      </w:pPr>
      <w:r>
        <w:rPr>
          <w:bCs/>
          <w:b/>
        </w:rPr>
        <w:t xml:space="preserve">Tenancy and Overhead:</w:t>
      </w:r>
      <w:r>
        <w:t xml:space="preserve"> </w:t>
      </w:r>
      <w:r>
        <w:t xml:space="preserve">Berlin’s real estate market has seen rising rents. Private practices (</w:t>
      </w:r>
      <w:r>
        <w:rPr>
          <w:iCs/>
          <w:i/>
        </w:rPr>
        <w:t xml:space="preserve">Betriebe</w:t>
      </w:r>
      <w:r>
        <w:t xml:space="preserve">) for a</w:t>
      </w:r>
    </w:p>
    <w:p>
      <w:pPr>
        <w:numPr>
          <w:ilvl w:val="0"/>
          <w:numId w:val="1000"/>
        </w:numPr>
        <w:pStyle w:val="Compact"/>
      </w:pPr>
      <w:r>
        <w:t xml:space="preserve">Speech Therapist require accessible locations, often near U-Bahn stations to ensure clients can reach the facility easily. This financial pressure requires efficient practice management.</w:t>
      </w:r>
    </w:p>
    <w:bookmarkEnd w:id="28"/>
    <w:bookmarkStart w:id="29" w:name="Xdb2d659d1c7d4e064c83f4fec6eb07a996b3e0b"/>
    <w:p>
      <w:pPr>
        <w:pStyle w:val="Heading2"/>
      </w:pPr>
      <w:r>
        <w:t xml:space="preserve">5. Technological Integration in Berlin Therapy Labs</w:t>
      </w:r>
    </w:p>
    <w:p>
      <w:pPr>
        <w:pStyle w:val="FirstParagraph"/>
      </w:pPr>
      <w:r>
        <w:t xml:space="preserve">Berlin is a hub for health-tech startups (</w:t>
      </w:r>
      <w:r>
        <w:rPr>
          <w:iCs/>
          <w:i/>
        </w:rPr>
        <w:t xml:space="preserve">MHealth</w:t>
      </w:r>
      <w:r>
        <w:t xml:space="preserve">). A forward-thinking</w:t>
      </w:r>
      <w:r>
        <w:t xml:space="preserve"> </w:t>
      </w:r>
      <w:r>
        <w:rPr>
          <w:bCs/>
          <w:b/>
        </w:rPr>
        <w:t xml:space="preserve">Speech Therapist</w:t>
      </w:r>
      <w:r>
        <w:t xml:space="preserve"> </w:t>
      </w:r>
      <w:r>
        <w:t xml:space="preserve">in Germany Berlin leverages these tools. This includes:</w:t>
      </w:r>
    </w:p>
    <w:p>
      <w:pPr>
        <w:numPr>
          <w:ilvl w:val="0"/>
          <w:numId w:val="1002"/>
        </w:numPr>
        <w:pStyle w:val="Compact"/>
      </w:pPr>
      <w:r>
        <w:rPr>
          <w:bCs/>
          <w:b/>
        </w:rPr>
        <w:t xml:space="preserve">Telerapy Platforms:</w:t>
      </w:r>
      <w:r>
        <w:t xml:space="preserve"> </w:t>
      </w:r>
      <w:r>
        <w:t xml:space="preserve">Secure video consultation platforms are now standard, allowing a &lt; strong&gt;Speech Therapist to conduct follow-up sessions remotely, increasing accessibility for patients with mobility issues.</w:t>
      </w:r>
    </w:p>
    <w:p>
      <w:pPr>
        <w:numPr>
          <w:ilvl w:val="0"/>
          <w:numId w:val="1002"/>
        </w:numPr>
        <w:pStyle w:val="Compact"/>
      </w:pPr>
      <w:r>
        <w:rPr>
          <w:bCs/>
          <w:b/>
        </w:rPr>
        <w:t xml:space="preserve">Digital Assessment Tools:</w:t>
      </w:r>
      <w:r>
        <w:t xml:space="preserve"> </w:t>
      </w:r>
      <w:r>
        <w:t xml:space="preserve">Software used by a &lt; strong&gt;Speech Therapist for standardized testing of articulation and fluency is increasingly digitized, providing immediate data analytics that help in tailoring treatment plans specific to the patient's profile.</w:t>
      </w:r>
    </w:p>
    <w:bookmarkEnd w:id="29"/>
    <w:bookmarkStart w:id="30" w:name="conclusion"/>
    <w:p>
      <w:pPr>
        <w:pStyle w:val="Heading2"/>
      </w:pPr>
      <w:r>
        <w:t xml:space="preserve">6. Conclusion</w:t>
      </w:r>
    </w:p>
    <w:p>
      <w:pPr>
        <w:pStyle w:val="FirstParagraph"/>
      </w:pPr>
      <w:r>
        <w:t xml:space="preserve">This lab report concludes that the role of a</w:t>
      </w:r>
      <w:r>
        <w:t xml:space="preserve"> </w:t>
      </w:r>
      <w:r>
        <w:rPr>
          <w:bCs/>
          <w:b/>
        </w:rPr>
        <w:t xml:space="preserve">Speech Therapist</w:t>
      </w:r>
      <w:r>
        <w:t xml:space="preserve"> </w:t>
      </w:r>
      <w:r>
        <w:t xml:space="preserve">in Germany Berlin is complex, multifaceted, and critically important. It requires a blend of clinical expertise, administrative proficiency, and cultural sensitivity. The unique demographic makeup of Berlin demands that therapists are not only medically qualified but also socially adaptable.</w:t>
      </w:r>
    </w:p>
    <w:p>
      <w:pPr>
        <w:pStyle w:val="BodyText"/>
      </w:pPr>
      <w:r>
        <w:t xml:space="preserve">For any professional seeking to establish or improve their practice as a</w:t>
      </w:r>
      <w:r>
        <w:t xml:space="preserve"> </w:t>
      </w:r>
      <w:r>
        <w:rPr>
          <w:bCs/>
          <w:b/>
        </w:rPr>
        <w:t xml:space="preserve">Speech Therapist</w:t>
      </w:r>
      <w:r>
        <w:t xml:space="preserve"> </w:t>
      </w:r>
      <w:r>
        <w:t xml:space="preserve">in Germany Berlin, success depends on mastering the insurance bureaucracy while simultaneously embracing the diversity of the local population. The data indicates that those who integrate technology and cultural competence into their standard operating procedures yield better patient outcomes and higher professional satisfaction.</w:t>
      </w:r>
    </w:p>
    <w:p>
      <w:pPr>
        <w:pStyle w:val="BodyText"/>
      </w:pPr>
      <w:r>
        <w:t xml:space="preserve">The future of speech therapy in this region lies in interdisciplinary collaboration between general practitioners, neurologists, and specialized</w:t>
      </w:r>
      <w:r>
        <w:t xml:space="preserve"> </w:t>
      </w:r>
      <w:r>
        <w:rPr>
          <w:bCs/>
          <w:b/>
        </w:rPr>
        <w:t xml:space="preserve">Speech Therapist</w:t>
      </w:r>
      <w:r>
        <w:t xml:space="preserve"> </w:t>
      </w:r>
      <w:r>
        <w:t xml:space="preserve">professionals within the Berlin health network. Continued adaptation to the evolving socio-economic landscape of Germany will remain the key determinant for success.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Speech Therapy Services in Germany Berlin</dc:title>
  <dc:creator/>
  <dc:language>en</dc:language>
  <cp:keywords/>
  <dcterms:created xsi:type="dcterms:W3CDTF">2026-07-29T12:39:11Z</dcterms:created>
  <dcterms:modified xsi:type="dcterms:W3CDTF">2026-07-29T12:39:11Z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