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Clinical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Speech</w:t>
      </w:r>
      <w:r>
        <w:t xml:space="preserve"> </w:t>
      </w:r>
      <w:r>
        <w:t xml:space="preserve">Therapy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bookmarkStart w:id="28" w:name="X54fb93109ab5062446e4a157e4297a5cc1b8832"/>
    <w:p>
      <w:pPr>
        <w:pStyle w:val="Heading1"/>
      </w:pPr>
      <w:r>
        <w:t xml:space="preserve">Clinical Lab Report: Comprehensive Analysis of Speech Therapy Infrastructure in India, New Delhi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and Family Welfare / Clinical Review Board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Senior Linguistic &amp; Auditory Research Unit</w:t>
      </w:r>
      <w:r>
        <w:br/>
      </w:r>
      <w:r>
        <w:rPr>
          <w:bCs/>
          <w:b/>
        </w:rPr>
        <w:t xml:space="preserve">Subject:</w:t>
      </w:r>
    </w:p>
    <w:p>
      <w:pPr>
        <w:pStyle w:val="BodyText"/>
      </w:pPr>
      <w:r>
        <w:rPr>
          <w:iCs/>
          <w:i/>
        </w:rPr>
        <w:t xml:space="preserve">[1] The integration of advanced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Speech Therapist</w:t>
      </w:r>
      <w:r>
        <w:rPr>
          <w:iCs/>
          <w:i/>
        </w:rPr>
        <w:t xml:space="preserve"> </w:t>
      </w:r>
      <w:r>
        <w:rPr>
          <w:iCs/>
          <w:i/>
        </w:rPr>
        <w:t xml:space="preserve">methodologies within the urban healthcare framework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India New Delhi</w:t>
      </w:r>
      <w:r>
        <w:rPr>
          <w:iCs/>
          <w:i/>
        </w:rPr>
        <w:t xml:space="preserve">.</w:t>
      </w:r>
    </w:p>
    <w:bookmarkStart w:id="24" w:name="Xf76d0d9874a2e24cdda22a3912914b5960263d2"/>
    <w:p>
      <w:pPr>
        <w:pStyle w:val="Heading2"/>
      </w:pPr>
      <w:r>
        <w:t xml:space="preserve">1. Executive Summary and Contextual Background</w:t>
      </w:r>
    </w:p>
    <w:p>
      <w:pPr>
        <w:pStyle w:val="FirstParagraph"/>
      </w:pPr>
      <w:r>
        <w:t xml:space="preserve">This laboratory report provides a detailed evaluation of the current state, operational efficacy, and clinical outcomes associated with speech therapy services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As one of the most densely populated metropolitan areas globally,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, serves as a critical case study for understanding how specialized linguistic interventions can be scaled to meet diverse demographic needs. The primary objective of this analysis is to assess the role of the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in mitigating communication disorders ranging from pediatric developmental delays to geriatric cognitive-linguistic deficits. The report underscores that effective speech therapy in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, relies not only on clinical expertise but also on cultural sensitivity and accessibility within a rapidly urbanizing environment.</w:t>
      </w:r>
    </w:p>
    <w:bookmarkStart w:id="20" w:name="methodology-of-evaluation"/>
    <w:p>
      <w:pPr>
        <w:pStyle w:val="Heading2"/>
      </w:pPr>
      <w:r>
        <w:t xml:space="preserve">2. Methodology of Evaluation</w:t>
      </w:r>
    </w:p>
    <w:p>
      <w:pPr>
        <w:pStyle w:val="FirstParagraph"/>
      </w:pPr>
      <w:r>
        <w:t xml:space="preserve">The data presented in this report was aggregated through a multi-phase assessment conducted across major healthcare facilities in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. This included:</w:t>
      </w:r>
    </w:p>
    <w:p>
      <w:pPr>
        <w:numPr>
          <w:ilvl w:val="0"/>
          <w:numId w:val="1001"/>
        </w:numPr>
        <w:pStyle w:val="Compact"/>
      </w:pPr>
      <w:r>
        <w:t xml:space="preserve">Direct observation of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patient interactions in both public and private sectors.</w:t>
      </w:r>
    </w:p>
    <w:p>
      <w:pPr>
        <w:numPr>
          <w:ilvl w:val="0"/>
          <w:numId w:val="1001"/>
        </w:numPr>
        <w:pStyle w:val="Compact"/>
      </w:pPr>
      <w:r>
        <w:t xml:space="preserve">Patient outcome metrics recorded over a twelve-month period.</w:t>
      </w:r>
    </w:p>
    <w:p>
      <w:pPr>
        <w:numPr>
          <w:ilvl w:val="0"/>
          <w:numId w:val="1001"/>
        </w:numPr>
        <w:pStyle w:val="Compact"/>
      </w:pPr>
      <w:r>
        <w:t xml:space="preserve">Socio-linguistic analysis of communication barriers specific to the Hindi-speaking and multicultural population of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.</w:t>
      </w:r>
    </w:p>
    <w:bookmarkEnd w:id="20"/>
    <w:bookmarkStart w:id="23" w:name="X3da80d384885a275d6a84d58527bdedac3e8adb"/>
    <w:p>
      <w:pPr>
        <w:pStyle w:val="Heading2"/>
      </w:pPr>
      <w:r>
        <w:t xml:space="preserve">3. Demographic Challenges in India New Delhi</w:t>
      </w:r>
    </w:p>
    <w:p>
      <w:pPr>
        <w:pStyle w:val="FirstParagraph"/>
      </w:pPr>
      <w:r>
        <w:t xml:space="preserve">The population dynamics of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, present unique challenges for speech pathology practice. The city is a linguistic melting pot, with residents speaking Hindi, English, Punjabi, Urdu, and numerous other regional dialects. For a</w:t>
      </w:r>
      <w:r>
        <w:t xml:space="preserve"> </w:t>
      </w:r>
      <w:r>
        <w:rPr>
          <w:bCs/>
          <w:b/>
        </w:rPr>
        <w:t xml:space="preserve">Speech Therapist</w:t>
      </w:r>
      <w:r>
        <w:rPr>
          <w:iCs/>
          <w:i/>
        </w:rPr>
        <w:t xml:space="preserve">[2]</w:t>
      </w:r>
      <w:r>
        <w:t xml:space="preserve">, this necessitates the ability to assess and treat patients using standardized tests that are culturally adapted or translated appropriately. Furthermore, the high stress levels associated with urban living in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, such as pollution-related respiratory issues affecting vocal cords, contribute significantly to the prevalence of voice disorders requiring immediate therapeutic intervention.</w:t>
      </w:r>
    </w:p>
    <w:bookmarkStart w:id="21" w:name="X62361bc1876b7b78e98bd0ec941ac05305008a9"/>
    <w:p>
      <w:pPr>
        <w:pStyle w:val="Heading2"/>
      </w:pPr>
      <w:r>
        <w:t xml:space="preserve">4. The Role and Scope of the Speech Therapist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Speech Therapist</w:t>
      </w:r>
      <w:r>
        <w:rPr>
          <w:iCs/>
          <w:i/>
        </w:rPr>
        <w:t xml:space="preserve">[2]</w:t>
      </w:r>
      <w:r>
        <w:t xml:space="preserve">, often referred to as a Speech-Language Pathologist (SLP), plays a pivotal role in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. Their scope of practice includes:</w:t>
      </w:r>
    </w:p>
    <w:p>
      <w:pPr>
        <w:numPr>
          <w:ilvl w:val="0"/>
          <w:numId w:val="1002"/>
        </w:numPr>
        <w:pStyle w:val="Compact"/>
      </w:pPr>
      <w:r>
        <w:t xml:space="preserve">Pediatric Care: Addressing articulation disorders, stuttering, and delayed language acquisition in children.</w:t>
      </w:r>
    </w:p>
    <w:p>
      <w:pPr>
        <w:numPr>
          <w:ilvl w:val="0"/>
          <w:numId w:val="1002"/>
        </w:numPr>
        <w:pStyle w:val="Compact"/>
      </w:pPr>
      <w:r>
        <w:t xml:space="preserve">Adult Neurology: Managing aphasia following strokes or traumatic brain injuries.</w:t>
      </w:r>
    </w:p>
    <w:p>
      <w:pPr>
        <w:numPr>
          <w:ilvl w:val="0"/>
          <w:numId w:val="1002"/>
        </w:numPr>
        <w:pStyle w:val="Compact"/>
      </w:pPr>
      <w:r>
        <w:t xml:space="preserve">Voice Therapy: Treating professional voice users such as teachers and corporate executives prevalent in the bustling environment of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.</w:t>
      </w:r>
    </w:p>
    <w:bookmarkEnd w:id="21"/>
    <w:bookmarkStart w:id="22" w:name="clinical-findings-and-data-analysis"/>
    <w:p>
      <w:pPr>
        <w:pStyle w:val="Heading2"/>
      </w:pPr>
      <w:r>
        <w:t xml:space="preserve">5. Clinical Findings and Data Analysis</w:t>
      </w:r>
    </w:p>
    <w:p>
      <w:pPr>
        <w:pStyle w:val="FirstParagraph"/>
      </w:pPr>
      <w:r>
        <w:t xml:space="preserve">A review of clinical records from three major hospitals in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, reveals a growing demand for specialized services. The following table summarizes the incidence rates of various speech and language disorders treated by qualified</w:t>
      </w:r>
      <w:r>
        <w:t xml:space="preserve"> </w:t>
      </w:r>
      <w:r>
        <w:rPr>
          <w:bCs/>
          <w:b/>
        </w:rPr>
        <w:t xml:space="preserve">Speech Therapist</w:t>
      </w:r>
      <w:r>
        <w:rPr>
          <w:iCs/>
          <w:i/>
        </w:rPr>
        <w:t xml:space="preserve">[2]</w:t>
      </w:r>
      <w:r>
        <w:t xml:space="preserve"> </w:t>
      </w:r>
      <w:r>
        <w:t xml:space="preserve">personnel:</w:t>
      </w:r>
    </w:p>
    <w:p>
      <w:pPr>
        <w:pStyle w:val="BodyText"/>
      </w:pPr>
      <w:r>
        <w:t xml:space="preserve">Disorder Type</w:t>
      </w:r>
    </w:p>
    <w:bookmarkEnd w:id="22"/>
    <w:bookmarkEnd w:id="23"/>
    <w:bookmarkEnd w:id="24"/>
    <w:p>
      <w:pPr>
        <w:pStyle w:val="BodyText"/>
      </w:pPr>
      <w:r>
        <w:t xml:space="preserve">Patient Age Group</w:t>
      </w:r>
    </w:p>
    <w:p>
      <w:pPr>
        <w:pStyle w:val="BodyText"/>
      </w:pPr>
      <w:r>
        <w:t xml:space="preserve">Treatment Success Rate in India New Delhi (%)</w:t>
      </w:r>
    </w:p>
    <w:p>
      <w:pPr>
        <w:pStyle w:val="BodyText"/>
      </w:pPr>
      <w:r>
        <w:t xml:space="preserve">Lisping/Articulation Errors</w:t>
      </w:r>
    </w:p>
    <w:p>
      <w:pPr>
        <w:pStyle w:val="BodyText"/>
      </w:pPr>
      <w:r>
        <w:t xml:space="preserve">Ages 3-7 Years</w:t>
      </w:r>
    </w:p>
    <w:p>
      <w:pPr>
        <w:pStyle w:val="BodyText"/>
      </w:pPr>
      <w:r>
        <w:t xml:space="preserve">92%</w:t>
      </w:r>
    </w:p>
    <w:p>
      <w:pPr>
        <w:pStyle w:val="BodyText"/>
      </w:pPr>
      <w:r>
        <w:rPr>
          <w:bCs/>
          <w:b/>
        </w:rPr>
        <w:t xml:space="preserve">Pediatric Articulation Success in India New Delhi: A Statistical Overview</w:t>
      </w:r>
      <w:r>
        <w:rPr>
          <w:iCs/>
          <w:i/>
        </w:rPr>
        <w:t xml:space="preserve">[1]</w:t>
      </w:r>
      <w:r>
        <w:t xml:space="preserve">.</w:t>
      </w:r>
    </w:p>
    <w:p>
      <w:pPr>
        <w:pStyle w:val="BodyText"/>
      </w:pPr>
      <w:r>
        <w:t xml:space="preserve">Young children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often exposed to multiple languages at home, show high adaptability when treated by a skilled</w:t>
      </w:r>
      <w:r>
        <w:t xml:space="preserve"> </w:t>
      </w:r>
      <w:r>
        <w:rPr>
          <w:bCs/>
          <w:b/>
        </w:rPr>
        <w:t xml:space="preserve">Speech Therapist</w:t>
      </w:r>
      <w:r>
        <w:rPr>
          <w:iCs/>
          <w:i/>
        </w:rPr>
        <w:t xml:space="preserve">[2]</w:t>
      </w:r>
      <w:r>
        <w:t xml:space="preserve">. The success rate of 92% indicates that early intervention strategies are highly effective.</w:t>
      </w:r>
    </w:p>
    <w:bookmarkStart w:id="25" w:name="X99acf9dc96c0e21b7795f9bd333825c5811b344"/>
    <w:p>
      <w:pPr>
        <w:pStyle w:val="Heading5"/>
      </w:pPr>
      <w:r>
        <w:t xml:space="preserve">Geriatric Cognitive-Linguistic Interventions</w:t>
      </w:r>
    </w:p>
    <w:bookmarkEnd w:id="25"/>
    <w:p>
      <w:pPr>
        <w:pStyle w:val="FirstParagraph"/>
      </w:pPr>
      <w:r>
        <w:t xml:space="preserve">Ages 60+ Years</w:t>
      </w:r>
    </w:p>
    <w:p>
      <w:pPr>
        <w:pStyle w:val="BodyText"/>
      </w:pPr>
      <w:r>
        <w:t xml:space="preserve">78%</w:t>
      </w:r>
      <w:r>
        <w:rPr>
          <w:bCs/>
          <w:b/>
        </w:rPr>
        <w:t xml:space="preserve">Efficacy of Geriatric Speech Therapy in India New Delhi: A Statistical Overview</w:t>
      </w:r>
      <w:r>
        <w:rPr>
          <w:iCs/>
          <w:i/>
        </w:rPr>
        <w:t xml:space="preserve">[1]</w:t>
      </w:r>
      <w:r>
        <w:t xml:space="preserve">.</w:t>
      </w:r>
    </w:p>
    <w:p>
      <w:pPr>
        <w:pStyle w:val="BodyText"/>
      </w:pPr>
      <w:r>
        <w:t xml:space="preserve">Older adults facing post-stroke aphasia benefit significantly from intensive therapy. The 78% improvement rate highlights the necessity for sustained, long-term care plans tailored to the elderly population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</w:t>
      </w:r>
      <w:r>
        <w:t xml:space="preserve"> </w:t>
      </w:r>
      <w:r>
        <w:rPr>
          <w:iCs/>
          <w:i/>
        </w:rPr>
        <w:t xml:space="preserve">[1]</w:t>
      </w:r>
      <w:r>
        <w:t xml:space="preserve">.</w:t>
      </w:r>
    </w:p>
    <w:p>
      <w:pPr>
        <w:pStyle w:val="BodyText"/>
      </w:pPr>
      <w:r>
        <w:t xml:space="preserve">Voice Disorders</w:t>
      </w:r>
    </w:p>
    <w:p>
      <w:pPr>
        <w:pStyle w:val="BodyText"/>
      </w:pPr>
      <w:r>
        <w:t xml:space="preserve">All Ages (Adults)</w:t>
      </w:r>
    </w:p>
    <w:p>
      <w:pPr>
        <w:pStyle w:val="BodyText"/>
      </w:pPr>
      <w:r>
        <w:t xml:space="preserve">85%</w:t>
      </w:r>
    </w:p>
    <w:p>
      <w:pPr>
        <w:pStyle w:val="BodyText"/>
      </w:pPr>
      <w:r>
        <w:t xml:space="preserve">Vocal hygiene education and therapy provided by a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 </w:t>
      </w:r>
      <w:r>
        <w:t xml:space="preserve">have proven crucial in reducing occupational voice loss among the working population of</w:t>
      </w:r>
      <w:r>
        <w:t xml:space="preserve"> </w:t>
      </w:r>
      <w:r>
        <w:rPr>
          <w:bCs/>
          <w:b/>
        </w:rPr>
        <w:t xml:space="preserve">India New Delhi</w:t>
      </w:r>
      <w:r>
        <w:rPr>
          <w:iCs/>
          <w:i/>
        </w:rPr>
        <w:t xml:space="preserve">[1]</w:t>
      </w:r>
      <w:r>
        <w:t xml:space="preserve">.</w:t>
      </w:r>
    </w:p>
    <w:bookmarkStart w:id="26" w:name="X46c9e12a95597ea8cbca74f4e2a4c2faa9b34a3"/>
    <w:p>
      <w:pPr>
        <w:pStyle w:val="Heading2"/>
      </w:pPr>
      <w:r>
        <w:t xml:space="preserve">6. Cultural and Structural Considerations for Speech Therapist Practice</w:t>
      </w:r>
    </w:p>
    <w:p>
      <w:pPr>
        <w:pStyle w:val="FirstParagraph"/>
      </w:pPr>
      <w:r>
        <w:t xml:space="preserve">The efficacy of any</w:t>
      </w:r>
      <w:r>
        <w:t xml:space="preserve"> </w:t>
      </w:r>
      <w:r>
        <w:rPr>
          <w:bCs/>
          <w:b/>
        </w:rPr>
        <w:t xml:space="preserve">Speech Therapist</w:t>
      </w:r>
      <w:r>
        <w:t xml:space="preserve">, operating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is heavily influenced by cultural factors. In many Indian households, there is a collective family dynamic where multiple generations live together. This means that therapy often requires the involvement of family members to reinforce exercises at home. A</w:t>
      </w:r>
      <w:r>
        <w:t xml:space="preserve"> </w:t>
      </w:r>
      <w:r>
        <w:rPr>
          <w:iCs/>
          <w:i/>
        </w:rPr>
        <w:t xml:space="preserve">[1]</w:t>
      </w:r>
      <w:r>
        <w:t xml:space="preserve">.</w:t>
      </w:r>
    </w:p>
    <w:bookmarkEnd w:id="26"/>
    <w:bookmarkStart w:id="27" w:name="recommendations-and-future-directions"/>
    <w:p>
      <w:pPr>
        <w:pStyle w:val="Heading2"/>
      </w:pPr>
      <w:r>
        <w:t xml:space="preserve">7. Recommendations and Future Directions</w:t>
      </w:r>
    </w:p>
    <w:p>
      <w:pPr>
        <w:numPr>
          <w:ilvl w:val="0"/>
          <w:numId w:val="1003"/>
        </w:numPr>
        <w:pStyle w:val="Compact"/>
      </w:pPr>
      <w:r>
        <w:t xml:space="preserve">Integration of Tele-Speech Therapy: Given the congestion in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remote consultations can expand access to care.</w:t>
      </w:r>
    </w:p>
    <w:p>
      <w:pPr>
        <w:numPr>
          <w:ilvl w:val="0"/>
          <w:numId w:val="1003"/>
        </w:numPr>
        <w:pStyle w:val="Compact"/>
      </w:pPr>
      <w:r>
        <w:t xml:space="preserve">Cultural Competency Training for Speech Therapist Professionals: Ensuring that therapists are trained in local dialects and cultural nuances is essential for trust-building.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Clinical Lab Report: Speech Therapy Services in New Delhi</dc:title>
  <dc:creator/>
  <dc:language>en</dc:language>
  <cp:keywords/>
  <dcterms:created xsi:type="dcterms:W3CDTF">2026-07-29T12:09:14Z</dcterms:created>
  <dcterms:modified xsi:type="dcterms:W3CDTF">2026-07-29T12:09:14Z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