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Services</w:t>
      </w:r>
      <w:r>
        <w:t xml:space="preserve"> </w:t>
      </w:r>
      <w:r>
        <w:t xml:space="preserve">in</w:t>
      </w:r>
      <w:r>
        <w:t xml:space="preserve"> </w:t>
      </w:r>
      <w:r>
        <w:t xml:space="preserve">Italy,</w:t>
      </w:r>
      <w:r>
        <w:t xml:space="preserve"> </w:t>
      </w:r>
      <w:r>
        <w:t xml:space="preserve">Milan</w:t>
      </w:r>
    </w:p>
    <w:bookmarkStart w:id="20" w:name="clinical-evaluation-report"/>
    <w:p>
      <w:pPr>
        <w:pStyle w:val="Heading1"/>
      </w:pPr>
      <w:r>
        <w:t xml:space="preserve">Clinical Evaluation Report</w:t>
      </w:r>
    </w:p>
    <w:bookmarkEnd w:id="20"/>
    <w:p>
      <w:pPr>
        <w:pStyle w:val="FirstParagraph"/>
      </w:pPr>
      <w:r>
        <w:rPr>
          <w:bCs/>
          <w:b/>
        </w:rPr>
        <w:t xml:space="preserve">Date:</w:t>
      </w:r>
      <w:r>
        <w:t xml:space="preserve"> </w:t>
      </w:r>
      <w:r>
        <w:rPr>
          <w:iCs/>
          <w:i/>
        </w:rPr>
        <w:t xml:space="preserve">October 24, 2009.</w:t>
      </w:r>
    </w:p>
    <w:p>
      <w:pPr>
        <w:pStyle w:val="BodyText"/>
      </w:pPr>
      <w:r>
        <w:t xml:space="preserve">.</w:t>
      </w:r>
    </w:p>
    <w:p>
      <w:pPr>
        <w:pStyle w:val="BodyText"/>
      </w:pPr>
      <w:r>
        <w:rPr>
          <w:bCs/>
          <w:b/>
        </w:rPr>
        <w:t xml:space="preserve">Institution:</w:t>
      </w:r>
      <w:r>
        <w:t xml:space="preserve">Auditory-Verbal Centre of Milan, Italy&lt; strong&gt;Patient ID: #MIL-2094-X</w:t>
      </w:r>
    </w:p>
    <w:bookmarkStart w:id="21"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 designated herein as the Clinical Evaluation and Intervention Progress Document, outlines the comprehensive assessment of speech and language acquisition patterns observed in a pediatric patient presenting with developmental delays. The primary objective of this document is to analyze therapeutic outcomes achieved through specialized</w:t>
      </w:r>
      <w:r>
        <w:t xml:space="preserve"> </w:t>
      </w:r>
      <w:r>
        <w:rPr>
          <w:bCs/>
          <w:b/>
        </w:rPr>
        <w:t xml:space="preserve">Speech Therapist</w:t>
      </w:r>
      <w:r>
        <w:t xml:space="preserve"> </w:t>
      </w:r>
      <w:r>
        <w:t xml:space="preserve">interventions within the context of Milan, Italy. By examining data collected from standardised clinical observations and functional assessments, this report aims to demonstrate the efficacy of multidisciplinary approaches in addressing communication disorders in urban European settings.</w:t>
      </w:r>
    </w:p>
    <w:bookmarkEnd w:id="21"/>
    <w:bookmarkStart w:id="22" w:name="Xd6b1f2794095b4362582c8f64c31f0ee577babd"/>
    <w:p>
      <w:pPr>
        <w:pStyle w:val="Heading2"/>
      </w:pPr>
      <w:r>
        <w:t xml:space="preserve">2. Patient Background and Demographic Context</w:t>
      </w:r>
    </w:p>
    <w:p>
      <w:pPr>
        <w:pStyle w:val="FirstParagraph"/>
      </w:pPr>
      <w:r>
        <w:t xml:space="preserve">.</w:t>
      </w:r>
    </w:p>
    <w:p>
      <w:pPr>
        <w:pStyle w:val="BodyText"/>
      </w:pPr>
      <w:r>
        <w:t xml:space="preserve">The patient is a 4-year-old male residing in the metropolitan area of</w:t>
      </w:r>
      <w:r>
        <w:t xml:space="preserve"> </w:t>
      </w:r>
      <w:r>
        <w:rPr>
          <w:bCs/>
          <w:b/>
        </w:rPr>
        <w:t xml:space="preserve">Italy Milan</w:t>
      </w:r>
      <w:r>
        <w:t xml:space="preserve">. The linguistic environment is predominantly Italian (L1), with limited exposure to English due to recent relocation from a bilingual household. This demographic factor is crucial, as it influences the baseline for phonological processing and lexical acquisition. The decision to seek professional assistance was driven by parental observation of limited vocabulary expansion and difficulty in forming complex syntactic structures compared to age-matched peers in local Milanese preschools.</w:t>
      </w:r>
    </w:p>
    <w:p>
      <w:pPr>
        <w:pStyle w:val="BodyText"/>
      </w:pPr>
      <w:r>
        <w:t xml:space="preserve">Initial screening was conducted at a local health facility affiliated with the ASST (Azienda Socio Sanitaria Territoriale) system, which is prevalent in Lombardy. The referral specifically requested services from a certified</w:t>
      </w:r>
      <w:r>
        <w:t xml:space="preserve"> </w:t>
      </w:r>
      <w:r>
        <w:rPr>
          <w:bCs/>
          <w:b/>
        </w:rPr>
        <w:t xml:space="preserve">Speech Therapist</w:t>
      </w:r>
      <w:r>
        <w:t xml:space="preserve"> </w:t>
      </w:r>
      <w:r>
        <w:t xml:space="preserve">to evaluate potential specific language impairment (SLI) or global developmental delay.</w:t>
      </w:r>
    </w:p>
    <w:bookmarkEnd w:id="22"/>
    <w:bookmarkStart w:id="25" w:name="Xb8fbfd889ce2ede045e29c9a2e9123a8f566686"/>
    <w:p>
      <w:pPr>
        <w:pStyle w:val="Heading2"/>
      </w:pPr>
      <w:r>
        <w:t xml:space="preserve">3. Methodology of the Clinical Laboratory Assessment</w:t>
      </w:r>
    </w:p>
    <w:p>
      <w:pPr>
        <w:pStyle w:val="FirstParagraph"/>
      </w:pPr>
      <w:r>
        <w:t xml:space="preserve">.</w:t>
      </w:r>
    </w:p>
    <w:p>
      <w:pPr>
        <w:pStyle w:val="BodyText"/>
      </w:pPr>
      <w:r>
        <w:t xml:space="preserve">The evaluation process followed a rigorous laboratory-style protocol, adapted for pediatric clinical practice. This "laboratory" approach ensures that every variable—auditory processing, motor speech planning, and cognitive-linguistic integration—is measured systematically.</w:t>
      </w:r>
    </w:p>
    <w:bookmarkStart w:id="23" w:name="standardized-testing"/>
    <w:p>
      <w:pPr>
        <w:pStyle w:val="Heading3"/>
      </w:pPr>
      <w:r>
        <w:t xml:space="preserve">3.1 Standardized Testing</w:t>
      </w:r>
    </w:p>
    <w:p>
      <w:pPr>
        <w:pStyle w:val="FirstParagraph"/>
      </w:pPr>
      <w:r>
        <w:t xml:space="preserve">.</w:t>
      </w:r>
    </w:p>
    <w:p>
      <w:pPr>
        <w:pStyle w:val="BodyText"/>
      </w:pPr>
      <w:r>
        <w:t xml:space="preserve">We utilized the</w:t>
      </w:r>
      <w:r>
        <w:t xml:space="preserve"> </w:t>
      </w:r>
      <w:r>
        <w:rPr>
          <w:iCs/>
          <w:i/>
        </w:rPr>
        <w:t xml:space="preserve">Milano Linguistica Infantile (MLI)</w:t>
      </w:r>
      <w:r>
        <w:t xml:space="preserve">, a standardised test widely used in</w:t>
      </w:r>
      <w:r>
        <w:t xml:space="preserve"> </w:t>
      </w:r>
      <w:r>
        <w:rPr>
          <w:bCs/>
          <w:b/>
        </w:rPr>
        <w:t xml:space="preserve">Italy Milan</w:t>
      </w:r>
      <w:r>
        <w:t xml:space="preserve">, to assess receptive and expressive language skills. Additionally, the Clinical Evaluation of Language Fundamentals (CELF-5) was administered to ensure cross-cultural validity. These tools allowed us to quantify phonological awareness, morphosyntactic competence, and narrative abilities.</w:t>
      </w:r>
    </w:p>
    <w:bookmarkEnd w:id="23"/>
    <w:bookmarkStart w:id="24" w:name="observational-analysis"/>
    <w:p>
      <w:pPr>
        <w:pStyle w:val="Heading3"/>
      </w:pPr>
      <w:r>
        <w:t xml:space="preserve">3.2 Observational Analysis</w:t>
      </w:r>
    </w:p>
    <w:p>
      <w:pPr>
        <w:pStyle w:val="FirstParagraph"/>
      </w:pPr>
      <w:r>
        <w:t xml:space="preserve">.</w:t>
      </w:r>
    </w:p>
    <w:p>
      <w:pPr>
        <w:pStyle w:val="BodyText"/>
      </w:pPr>
      <w:r>
        <w:t xml:space="preserve">In parallel with standardized tests, naturalistic observation sessions were conducted in a controlled therapy room designed to mimic the acoustic properties of a quiet Milanese apartment. This setting helped reduce environmental noise interference, allowing the</w:t>
      </w:r>
      <w:r>
        <w:t xml:space="preserve"> </w:t>
      </w:r>
      <w:r>
        <w:rPr>
          <w:bCs/>
          <w:b/>
        </w:rPr>
        <w:t xml:space="preserve">Speech Therapist</w:t>
      </w:r>
      <w:r>
        <w:t xml:space="preserve"> </w:t>
      </w:r>
      <w:r>
        <w:t xml:space="preserve">to isolate specific articulation errors and pragmatic breakdowns.</w:t>
      </w:r>
    </w:p>
    <w:p>
      <w:pPr>
        <w:pStyle w:val="BodyText"/>
      </w:pPr>
      <w:r>
        <w:t xml:space="preserve">.</w:t>
      </w:r>
    </w:p>
    <w:bookmarkEnd w:id="24"/>
    <w:bookmarkEnd w:id="25"/>
    <w:bookmarkStart w:id="26" w:name="Xca016a19f4c48f9b831efc8dbb6e746951d0ef5"/>
    <w:p>
      <w:pPr>
        <w:pStyle w:val="Heading2"/>
      </w:pPr>
      <w:r>
        <w:t xml:space="preserve">4. Clinical Findings and Diagnostic Analysis</w:t>
      </w:r>
    </w:p>
    <w:p>
      <w:pPr>
        <w:pStyle w:val="FirstParagraph"/>
      </w:pPr>
      <w:r>
        <w:t xml:space="preserve">.</w:t>
      </w:r>
    </w:p>
    <w:p>
      <w:pPr>
        <w:pStyle w:val="BodyText"/>
      </w:pPr>
      <w:r>
        <w:t xml:space="preserve">The data collected indicates that the patient exhibits signs of mild-to-moderate expressive language delay. Specifically:</w:t>
      </w:r>
    </w:p>
    <w:p>
      <w:pPr>
        <w:numPr>
          <w:ilvl w:val="0"/>
          <w:numId w:val="1001"/>
        </w:numPr>
        <w:pStyle w:val="Compact"/>
      </w:pPr>
      <w:r>
        <w:rPr>
          <w:bCs/>
          <w:b/>
        </w:rPr>
        <w:t xml:space="preserve">Phonology:</w:t>
      </w:r>
      <w:r>
        <w:t xml:space="preserve"> </w:t>
      </w:r>
      <w:r>
        <w:t xml:space="preserve">The patient demonstrates difficulty with post-alveolar fricatives, a common challenge in Italian dialect variations found in</w:t>
      </w:r>
      <w:r>
        <w:t xml:space="preserve"> </w:t>
      </w:r>
      <w:r>
        <w:rPr>
          <w:bCs/>
          <w:b/>
        </w:rPr>
        <w:t xml:space="preserve">Italy Milan</w:t>
      </w:r>
      <w:r>
        <w:t xml:space="preserve">.</w:t>
      </w:r>
    </w:p>
    <w:p>
      <w:pPr>
        <w:pStyle w:val="FirstParagraph"/>
      </w:pPr>
      <w:r>
        <w:t xml:space="preserve">These findings necessitate a targeted intervention plan delivered by a qualified</w:t>
      </w:r>
      <w:r>
        <w:t xml:space="preserve"> </w:t>
      </w:r>
      <w:r>
        <w:rPr>
          <w:bCs/>
          <w:b/>
        </w:rPr>
        <w:t xml:space="preserve">Speech Therapist</w:t>
      </w:r>
      <w:r>
        <w:t xml:space="preserve">.</w:t>
      </w:r>
    </w:p>
    <w:p>
      <w:pPr>
        <w:pStyle w:val="BodyText"/>
      </w:pPr>
      <w:r>
        <w:t xml:space="preserve">.</w:t>
      </w:r>
    </w:p>
    <w:bookmarkEnd w:id="26"/>
    <w:bookmarkStart w:id="27" w:name="Xbe08feb967cc080ced18190bfb5372fa51f0910"/>
    <w:p>
      <w:pPr>
        <w:pStyle w:val="Heading2"/>
      </w:pPr>
      <w:r>
        <w:t xml:space="preserve">5. Intervention Plan and Therapeutic Strategy</w:t>
      </w:r>
    </w:p>
    <w:p>
      <w:pPr>
        <w:pStyle w:val="FirstParagraph"/>
      </w:pPr>
      <w:r>
        <w:t xml:space="preserve">.</w:t>
      </w:r>
    </w:p>
    <w:p>
      <w:pPr>
        <w:pStyle w:val="BodyText"/>
      </w:pPr>
      <w:r>
        <w:t xml:space="preserve">The core of this report focuses on the implementation of evidence-based strategies tailored to the Italian linguistic landscape. The</w:t>
      </w:r>
    </w:p>
    <w:p>
      <w:pPr>
        <w:pStyle w:val="BodyText"/>
      </w:pPr>
      <w:r>
        <w:t xml:space="preserve">Speech Therapist has designed a 12-week program incorporating:</w:t>
      </w:r>
    </w:p>
    <w:p>
      <w:pPr>
        <w:numPr>
          <w:ilvl w:val="0"/>
          <w:numId w:val="1002"/>
        </w:numPr>
        <w:pStyle w:val="Compact"/>
      </w:pPr>
      <w:r>
        <w:rPr>
          <w:bCs/>
          <w:b/>
        </w:rPr>
        <w:t xml:space="preserve">Auditory Discrimination Training:</w:t>
      </w:r>
      <w:r>
        <w:t xml:space="preserve"> </w:t>
      </w:r>
      <w:r>
        <w:t xml:space="preserve">Focusing on minimal pairs in Italian to refine phonological contrasts.</w:t>
      </w:r>
    </w:p>
    <w:p>
      <w:pPr>
        <w:pStyle w:val="FirstParagraph"/>
      </w:pPr>
      <w:r>
        <w:t xml:space="preserve">This holistic approach ensures that therapy is not merely mechanical but culturally and linguistically appropriate for a child living in</w:t>
      </w:r>
      <w:r>
        <w:t xml:space="preserve"> </w:t>
      </w:r>
      <w:r>
        <w:rPr>
          <w:bCs/>
          <w:b/>
        </w:rPr>
        <w:t xml:space="preserve">Italy Milan</w:t>
      </w:r>
      <w:r>
        <w:t xml:space="preserve">.</w:t>
      </w:r>
    </w:p>
    <w:p>
      <w:pPr>
        <w:pStyle w:val="BodyText"/>
      </w:pPr>
      <w:r>
        <w:t xml:space="preserve">.</w:t>
      </w:r>
    </w:p>
    <w:bookmarkEnd w:id="27"/>
    <w:bookmarkStart w:id="28" w:name="preliminary-outcomes-and-prognosis"/>
    <w:p>
      <w:pPr>
        <w:pStyle w:val="Heading2"/>
      </w:pPr>
      <w:r>
        <w:t xml:space="preserve">6. Preliminary Outcomes and Prognosis</w:t>
      </w:r>
    </w:p>
    <w:p>
      <w:pPr>
        <w:pStyle w:val="FirstParagraph"/>
      </w:pPr>
      <w:r>
        <w:t xml:space="preserve">.</w:t>
      </w:r>
    </w:p>
    <w:p>
      <w:pPr>
        <w:pStyle w:val="BodyText"/>
      </w:pPr>
      <w:r>
        <w:t xml:space="preserve">Preliminary results after six weeks of intensive therapy show significant improvement in the patient's ability to produce targeted phonemes with 80% accuracy. Parents report increased verbal initiations at home, suggesting that skills are generalizing beyond the clinical setting. The</w:t>
      </w:r>
      <w:r>
        <w:t xml:space="preserve"> </w:t>
      </w:r>
      <w:r>
        <w:rPr>
          <w:bCs/>
          <w:b/>
        </w:rPr>
        <w:t xml:space="preserve">Speech Therapist</w:t>
      </w:r>
      <w:r>
        <w:t xml:space="preserve"> </w:t>
      </w:r>
      <w:r>
        <w:t xml:space="preserve">notes that consistent home practice has been a critical factor in this success.</w:t>
      </w:r>
    </w:p>
    <w:p>
      <w:pPr>
        <w:pStyle w:val="BodyText"/>
      </w:pPr>
      <w:r>
        <w:t xml:space="preserve">.</w:t>
      </w:r>
    </w:p>
    <w:bookmarkEnd w:id="28"/>
    <w:bookmarkStart w:id="29" w:name="conclusion"/>
    <w:p>
      <w:pPr>
        <w:pStyle w:val="Heading2"/>
      </w:pPr>
      <w:r>
        <w:t xml:space="preserve">7. Conclusion</w:t>
      </w:r>
    </w:p>
    <w:p>
      <w:pPr>
        <w:pStyle w:val="FirstParagraph"/>
      </w:pPr>
      <w:r>
        <w:t xml:space="preserve">.</w:t>
      </w:r>
    </w:p>
    <w:p>
      <w:pPr>
        <w:pStyle w:val="BodyText"/>
      </w:pPr>
      <w:r>
        <w:t xml:space="preserve">This</w:t>
      </w:r>
      <w:r>
        <w:t xml:space="preserve"> </w:t>
      </w:r>
      <w:r>
        <w:rPr>
          <w:iCs/>
          <w:i/>
        </w:rPr>
        <w:t xml:space="preserve">Laboratory Report</w:t>
      </w:r>
      <w:r>
        <w:t xml:space="preserve">, prepared within the framework of modern audiological and speech science practices in</w:t>
      </w:r>
      <w:r>
        <w:t xml:space="preserve"> </w:t>
      </w:r>
      <w:r>
        <w:rPr>
          <w:bCs/>
          <w:b/>
        </w:rPr>
        <w:t xml:space="preserve">Italy Milan</w:t>
      </w:r>
      <w:r>
        <w:t xml:space="preserve">, underscores the importance of early intervention. The systematic evaluation by a certified</w:t>
      </w:r>
    </w:p>
    <w:p>
      <w:pPr>
        <w:pStyle w:val="BodyText"/>
      </w:pPr>
      <w:r>
        <w:t xml:space="preserve">Speech Therapist has provided a clear roadmap for recovery. As urban centers like Milan continue to evolve demographically, such detailed clinical documentation remains essential for ensuring that patients receive culturally competent and scientifically grounded care.</w:t>
      </w:r>
    </w:p>
    <w:p>
      <w:pPr>
        <w:pStyle w:val="BodyText"/>
      </w:pPr>
      <w:r>
        <w:t xml:space="preserve">The integration of standardized Italian assessments with global best practices confirms that the therapeutic trajectory is positive. Continued monitoring and adaptation of the</w:t>
      </w:r>
    </w:p>
    <w:p>
      <w:pPr>
        <w:pStyle w:val="BodyText"/>
      </w:pPr>
      <w:r>
        <w:t xml:space="preserve">Speech Therapist's plan will ensure optimal long-term communication outcomes for this patient within their community in</w:t>
      </w:r>
      <w:r>
        <w:t xml:space="preserve"> </w:t>
      </w:r>
      <w:r>
        <w:rPr>
          <w:bCs/>
          <w:b/>
        </w:rPr>
        <w:t xml:space="preserve">Italy Milan</w:t>
      </w:r>
      <w:r>
        <w:t xml:space="preserve">.</w:t>
      </w:r>
    </w:p>
    <w:p>
      <w:pPr>
        <w:pStyle w:val="BodyText"/>
      </w:pPr>
      <w:r>
        <w:t xml:space="preserve">.</w:t>
      </w:r>
    </w:p>
    <w:bookmarkEnd w:id="29"/>
    <w:bookmarkStart w:id="30" w:name="recommendations-for-future-study"/>
    <w:p>
      <w:pPr>
        <w:pStyle w:val="Heading2"/>
      </w:pPr>
      <w:r>
        <w:t xml:space="preserve">8. Recommendations for Future Study</w:t>
      </w:r>
    </w:p>
    <w:p>
      <w:pPr>
        <w:pStyle w:val="FirstParagraph"/>
      </w:pPr>
      <w:r>
        <w:t xml:space="preserve">.</w:t>
      </w:r>
    </w:p>
    <w:p>
      <w:pPr>
        <w:pStyle w:val="BodyText"/>
      </w:pPr>
      <w:r>
        <w:t xml:space="preserve">We recommend longitudinal tracking of phonological development specifically among bilingual children in</w:t>
      </w:r>
      <w:r>
        <w:t xml:space="preserve"> </w:t>
      </w:r>
      <w:r>
        <w:rPr>
          <w:bCs/>
          <w:b/>
        </w:rPr>
        <w:t xml:space="preserve">Italy Milan</w:t>
      </w:r>
      <w:r>
        <w:t xml:space="preserve">. Further research should be conducted to refine laboratory protocols used by the</w:t>
      </w:r>
    </w:p>
    <w:p>
      <w:pPr>
        <w:pStyle w:val="BodyText"/>
      </w:pPr>
      <w:r>
        <w:t xml:space="preserve">Speech Therapist in diverse urban Italian contexts.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Speech and Language Therapy Services in Italy, Milan</dc:title>
  <dc:creator/>
  <dc:language>en</dc:language>
  <cp:keywords/>
  <dcterms:created xsi:type="dcterms:W3CDTF">2026-07-29T11:25:14Z</dcterms:created>
  <dcterms:modified xsi:type="dcterms:W3CDTF">2026-07-29T11:25:14Z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