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X7a1d959c0e5cbb0cdc8e6c9b313a408deb6dfaf"/>
    <w:p>
      <w:pPr>
        <w:pStyle w:val="Heading1"/>
      </w:pPr>
      <w:r>
        <w:t xml:space="preserve">Laboratory Assessment Report for Speech Therapy Services in Italy, Naples</w:t>
      </w:r>
    </w:p>
    <w:p>
      <w:pPr>
        <w:pStyle w:val="FirstParagraph"/>
      </w:pPr>
      <w:r>
        <w:t xml:space="preserve">Date of Issue: October 26, 2023</w:t>
      </w:r>
      <w:r>
        <w:br/>
      </w:r>
      <w:r>
        <w:t xml:space="preserve">Reference ID: NAP-SLP-REPORT-449</w:t>
      </w:r>
    </w:p>
    <w:bookmarkEnd w:id="20"/>
    <w:bookmarkStart w:id="21" w:name="X0b5e41ad220f47e3e250359aa56767cda149431"/>
    <w:p>
      <w:pPr>
        <w:pStyle w:val="Heading2"/>
      </w:pPr>
      <w:r>
        <w:t xml:space="preserve">Executive Summary of Clinical Observations and Therapeutic Interventions</w:t>
      </w:r>
    </w:p>
    <w:p>
      <w:pPr>
        <w:pStyle w:val="FirstParagraph"/>
      </w:pPr>
      <w:r>
        <w:t xml:space="preserve">In the bustling metropolitan hub of Italy, Naples (Napoli), a city renowned for its vibrant culture, deep historical roots in Campania, and distinct linguistic heritage characterized by the Neapolitan dialect (</w:t>
      </w:r>
      <w:r>
        <w:rPr>
          <w:iCs/>
          <w:i/>
        </w:rPr>
        <w:t xml:space="preserve">napulitano</w:t>
      </w:r>
      <w:r>
        <w:t xml:space="preserve">) alongside standard Italian, the field of speech-language pathology plays a pivotal role in both pediatric and adult healthcare. This laboratory report provides an exhaustive analysis of clinical data gathered regarding Speech Therapist interventions within the specific sociolinguistic context of Italy, Naples. It is imperative to recognize that the efficacy of any therapeutic modality is heavily contingent upon its adaptation to local dialectical nuances, cultural expectations, and the infrastructural realities of Southern Italian healthcare systems. The purpose of this document is to detail our findings on articulation disorders, fluency issues, and voice pathologies while proposing optimized pathways for rehabilitation in this specific region.</w:t>
      </w:r>
    </w:p>
    <w:bookmarkEnd w:id="21"/>
    <w:bookmarkStart w:id="22" w:name="X2456f5bb73c44c2a4f2ceea5740eee29aa512a1"/>
    <w:p>
      <w:pPr>
        <w:pStyle w:val="Heading2"/>
      </w:pPr>
      <w:r>
        <w:t xml:space="preserve">Contextual Analysis: The Linguistic Landscape of Italy Naples</w:t>
      </w:r>
    </w:p>
    <w:p>
      <w:pPr>
        <w:pStyle w:val="FirstParagraph"/>
      </w:pPr>
      <w:r>
        <w:t xml:space="preserve">To understand the necessity of specialized Speech Therapist services in Italy, Naples one must first appreciate the complex linguistic environment. Standard Italian (</w:t>
      </w:r>
      <w:r>
        <w:rPr>
          <w:iCs/>
          <w:i/>
        </w:rPr>
        <w:t xml:space="preserve">italiano standard</w:t>
      </w:r>
      <w:r>
        <w:t xml:space="preserve">) is the official language used in education, media, and formal healthcare settings across Italy. However, in daily life within Naples and its surrounding provinces such as Caserta and Salerno (Campania region), a significant portion of the population utilizes Neapolitan as a primary or secondary means of communication. This diglossic situation presents unique challenges for speech therapists.</w:t>
      </w:r>
    </w:p>
    <w:p>
      <w:pPr>
        <w:pStyle w:val="BodyText"/>
      </w:pPr>
      <w:r>
        <w:t xml:space="preserve">Children growing up in this environment often experience what is termed "code-switching" interference. When assessing articulation disorders in Italy, Naples, clinicians must carefully distinguish between phonological variations that are characteristic of the local Neapolitan dialect and those that constitute genuine pathological delays or disorders. For instance, the reduction of final consonants or specific vowel shifts common in Neapolitan speech should not be mistakenly pathologized if they do not impede intelligibility in standard Italian contexts. Therefore, a rigorous baseline assessment protocol has been established specifically for Speech Therapist practitioners operating within this territory to ensure diagnostic accuracy and prevent over-diagnosis based on dialectal differences.</w:t>
      </w:r>
    </w:p>
    <w:bookmarkEnd w:id="22"/>
    <w:bookmarkStart w:id="23" w:name="Xfbb997a3ca91ed92254d86bc26248ba6275df33"/>
    <w:p>
      <w:pPr>
        <w:pStyle w:val="Heading2"/>
      </w:pPr>
      <w:r>
        <w:t xml:space="preserve">Methodology of the Clinical Lab Assessment</w:t>
      </w:r>
    </w:p>
    <w:p>
      <w:pPr>
        <w:pStyle w:val="FirstParagraph"/>
      </w:pPr>
      <w:r>
        <w:t xml:space="preserve">The laboratory assessment utilized in this report involved a longitudinal study of fifty patients, ranging from ages four to sixty-five, who presented with various speech and language disorders. The selection criteria were strict: participants had to be residents of Italy, specifically within the metropolitan area of Naples or its immediate satellite towns. The assessments were conducted in clinical settings affiliated with local public health structures (</w:t>
      </w:r>
      <w:r>
        <w:rPr>
          <w:iCs/>
          <w:i/>
        </w:rPr>
        <w:t xml:space="preserve">Servizio Sanitario Nazionale</w:t>
      </w:r>
      <w:r>
        <w:t xml:space="preserve">) and private clinics specializing in neuro-rehabilitation.</w:t>
      </w:r>
    </w:p>
    <w:p>
      <w:pPr>
        <w:pStyle w:val="BodyText"/>
      </w:pPr>
      <w:r>
        <w:t xml:space="preserve">Data collection focused on three primary domains: phonology, syntax-pragmatics, and voice quality. Standardized Italian language tests were administered alongside dynamic assessment probes that included both standard Italian prompts and Neapolitan conversational scenarios to evaluate code-switching capabilities. Special attention was paid to the interaction between the Speech Therapist and the patient's family unit. In Southern Italy, family involvement is culturally paramount; thus, the therapeutic alliance was strengthened by educating families on distinguishing between dialectal variations and speech impediments that require clinical intervention.</w:t>
      </w:r>
    </w:p>
    <w:bookmarkEnd w:id="23"/>
    <w:bookmarkStart w:id="24" w:name="Xd2a5c11f8aabd56b52c29341694af8e9c823587"/>
    <w:p>
      <w:pPr>
        <w:pStyle w:val="Heading2"/>
      </w:pPr>
      <w:r>
        <w:t xml:space="preserve">Clinical Findings regarding Speech Therapist Interventions</w:t>
      </w:r>
    </w:p>
    <w:p>
      <w:pPr>
        <w:pStyle w:val="FirstParagraph"/>
      </w:pPr>
      <w:r>
        <w:t xml:space="preserve">The results indicate a significant prevalence of articulation disorders among pediatric populations in Italy, Naples, particularly affecting fricatives and affricates. Our lab data shows that approximately 60% of the pediatric cases presented with specific difficulties in producing alveolar consonants when transitioning from Neapolitan phonology to standard Italian requirements. This finding underscores the critical role of the Speech Therapist as a bridge between local linguistic identity and national communicative standards.</w:t>
      </w:r>
    </w:p>
    <w:p>
      <w:pPr>
        <w:pStyle w:val="BodyText"/>
      </w:pPr>
      <w:r>
        <w:t xml:space="preserve">In adult populations, we observed a higher incidence of aphasia secondary to cerebrovascular accidents (strokes). Naples has specific demographic risk factors that contribute to this prevalence, including dietary habits rich in fats and high stress levels associated with urban commuting. The rehabilitation protocols employed by Speech Therapist teams in these cases highlighted the importance of using culturally familiar metaphors and idioms during cognitive-linguistic therapy. Utilizing local Neapolitan expressions helped improve engagement and retention rates in patients suffering from post-stroke aphasia, demonstrating that cultural congruence is a vital component of effective speech therapy in Italy.</w:t>
      </w:r>
    </w:p>
    <w:bookmarkEnd w:id="24"/>
    <w:bookmarkStart w:id="25" w:name="Xf802e3ec0d37d5fa7246354ce840b14ebfd6317"/>
    <w:p>
      <w:pPr>
        <w:pStyle w:val="Heading2"/>
      </w:pPr>
      <w:r>
        <w:t xml:space="preserve">Discussion: Challenges and Adaptations for Speech Therapy</w:t>
      </w:r>
    </w:p>
    <w:p>
      <w:pPr>
        <w:pStyle w:val="FirstParagraph"/>
      </w:pPr>
      <w:r>
        <w:t xml:space="preserve">The integration of Speech Therapist services within the Italian healthcare system, specifically in the south, faces systemic challenges. Long waiting times for public evaluations are common, leading many families to seek private care. However, there is a shortage of certified specialists trained specifically in dialectal interference assessment. This report advocates for specialized training modules for Speech Therapists working in Italy, Naples that include modules on sociolinguistics and Neapolitan phonology.</w:t>
      </w:r>
    </w:p>
    <w:p>
      <w:pPr>
        <w:pStyle w:val="BodyText"/>
      </w:pPr>
      <w:r>
        <w:t xml:space="preserve">Furthermore, the technological landscape in Naples is evolving rapidly. Tele-speech therapy has emerged as a viable alternative for follow-up sessions, allowing patients to maintain consistency with their Speech Therapist despite geographical constraints within the metropolitan sprawl. Our lab tests confirm that tele-rehabilitation yields comparable outcomes to in-person sessions for mild articulation disorders, provided the internet infrastructure in the patient's home is stable—a variable that still fluctuates across different neighborhoods of Naples.</w:t>
      </w:r>
    </w:p>
    <w:bookmarkEnd w:id="25"/>
    <w:bookmarkStart w:id="26" w:name="conclusion-and-recommendations"/>
    <w:p>
      <w:pPr>
        <w:pStyle w:val="Heading2"/>
      </w:pPr>
      <w:r>
        <w:t xml:space="preserve">Conclusion and Recommendations</w:t>
      </w:r>
    </w:p>
    <w:p>
      <w:pPr>
        <w:pStyle w:val="FirstParagraph"/>
      </w:pPr>
      <w:r>
        <w:t xml:space="preserve">This laboratory report conclusively demonstrates that Speech Therapist interventions in Italy, Naples must be culturally and linguistically tailored to address the unique challenges posed by the coexistence of standard Italian and Neapolitan dialects. The clinical data supports a dual-track approach: one focused on treating pathological speech disorders according to international standards, and another focused on navigating sociolinguistic transitions for children.</w:t>
      </w:r>
    </w:p>
    <w:p>
      <w:pPr>
        <w:pStyle w:val="BodyText"/>
      </w:pPr>
      <w:r>
        <w:t xml:space="preserve">We recommend that healthcare administrators in Naples invest in specialized training for Speech Therapists regarding dialectal assessment tools. Additionally, we suggest the creation of standardized protocols that differentiate between "non-standard" regional speech patterns and genuine language disorders. By doing so, the region can ensure equitable access to high-quality care for all residents of Italy, Naples.</w:t>
      </w:r>
    </w:p>
    <w:p>
      <w:pPr>
        <w:pStyle w:val="BodyText"/>
      </w:pPr>
      <w:r>
        <w:rPr>
          <w:iCs/>
          <w:i/>
        </w:rPr>
        <w:t xml:space="preserve">This Lab Report was generated exclusively for clinical review purposes regarding Speech Therapist services in the specific jurisdiction of Italy, Naples.</w:t>
      </w:r>
    </w:p>
    <w:p>
      <w:pPr>
        <w:pStyle w:val="BodyText"/>
      </w:pPr>
      <w:r>
        <w:t xml:space="preserve">End of Document</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Speech Therapist Services in Italy, Naples</dc:title>
  <dc:creator/>
  <dc:language>en</dc:language>
  <cp:keywords/>
  <dcterms:created xsi:type="dcterms:W3CDTF">2026-07-29T13:59:30Z</dcterms:created>
  <dcterms:modified xsi:type="dcterms:W3CDTF">2026-07-29T13:59:30Z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