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Evaluation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Italy,</w:t>
      </w:r>
      <w:r>
        <w:t xml:space="preserve"> </w:t>
      </w:r>
      <w:r>
        <w:t xml:space="preserve">Rome</w:t>
      </w:r>
    </w:p>
    <w:bookmarkStart w:id="33" w:name="X27ee44c312b43feeff35df0a5e6a97f893ebd7f"/>
    <w:p>
      <w:pPr>
        <w:pStyle w:val="Heading1"/>
      </w:pPr>
      <w:r>
        <w:t xml:space="preserve">Laboratory Report on Speech Therapy Protocols and Clinical Outcomes in Italy, Rome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Centro di Fonologia e Riabilitazione Romana</w:t>
      </w:r>
      <w:r>
        <w:br/>
      </w:r>
    </w:p>
    <w:p>
      <w:pPr>
        <w:pStyle w:val="BodyText"/>
      </w:pPr>
      <w:r>
        <w:t xml:space="preserve">Coding:LT-IT-ROM-2023-X99</w:t>
      </w:r>
      <w:r>
        <w:br/>
      </w:r>
      <w:r>
        <w:rPr>
          <w:bCs/>
          <w:b/>
        </w:rPr>
        <w:t xml:space="preserve">Subject:</w:t>
      </w:r>
      <w:r>
        <w:t xml:space="preserve"> </w:t>
      </w:r>
      <w:r>
        <w:t xml:space="preserve">Speech Therapist</w:t>
      </w:r>
      <w:r>
        <w:t xml:space="preserve"> </w:t>
      </w:r>
      <w:r>
        <w:t xml:space="preserve">Clinical Competency and Patient Care Standards in</w:t>
      </w:r>
      <w:r>
        <w:t xml:space="preserve"> </w:t>
      </w:r>
      <w:r>
        <w:rPr>
          <w:u w:val="single"/>
          <w:bCs/>
          <w:b/>
        </w:rPr>
        <w:t xml:space="preserve">Rome, Italy</w:t>
      </w:r>
      <w:r>
        <w:t xml:space="preserve">.</w:t>
      </w:r>
    </w:p>
    <w:bookmarkStart w:id="20" w:name="Xb0315ed158f3cfc56ccd6c19541187651278400"/>
    <w:p>
      <w:pPr>
        <w:pStyle w:val="Heading2"/>
      </w:pPr>
      <w:r>
        <w:t xml:space="preserve">1.0 Introduction and Scope of Laboratory Analysis</w:t>
      </w:r>
    </w:p>
    <w:p>
      <w:pPr>
        <w:pStyle w:val="FirstParagraph"/>
      </w:pPr>
      <w:r>
        <w:t xml:space="preserve">This laboratory report serves as a comprehensive evaluation of the clinical practices, regulatory frameworks, and therapeutic outcomes associated with the role of a</w:t>
      </w:r>
      <w:r>
        <w:t xml:space="preserve"> </w:t>
      </w:r>
      <w:r>
        <w:t xml:space="preserve">Speech Therapist</w:t>
      </w:r>
      <w:r>
        <w:t xml:space="preserve">. The geographic focus is strictly confined to</w:t>
      </w:r>
      <w:r>
        <w:t xml:space="preserve"> </w:t>
      </w:r>
      <w:r>
        <w:rPr>
          <w:bCs/>
          <w:b/>
        </w:rPr>
        <w:t xml:space="preserve">Rome, Italy</w:t>
      </w:r>
      <w:r>
        <w:t xml:space="preserve">, chosen for its unique demographic density and complex linguistic landscape. As the capital city of Italy, Rome presents a distinct set of challenges and opportunities for speech-language pathology. The city is not only a hub for historical medical research but also hosts a diverse population comprising native Italian speakers, expatriates from over 150 nations, and individuals with specific regional dialects (such as the Romanesco dialect).</w:t>
      </w:r>
    </w:p>
    <w:p>
      <w:pPr>
        <w:pStyle w:val="BodyText"/>
      </w:pPr>
      <w:r>
        <w:t xml:space="preserve">The primary objective of this laboratory study is to assess how local</w:t>
      </w:r>
      <w:r>
        <w:t xml:space="preserve"> </w:t>
      </w:r>
      <w:r>
        <w:t xml:space="preserve">Speech Therapist</w:t>
      </w:r>
      <w:r>
        <w:t xml:space="preserve"> </w:t>
      </w:r>
      <w:r>
        <w:t xml:space="preserve">professionals navigate the intersection of traditional Italian medical standards with modern, evidence-based therapeutic techniques within the context of</w:t>
      </w:r>
      <w:r>
        <w:t xml:space="preserve"> </w:t>
      </w:r>
      <w:r>
        <w:rPr>
          <w:bCs/>
          <w:b/>
        </w:rPr>
        <w:t xml:space="preserve">Rome, Italy</w:t>
      </w:r>
      <w:r>
        <w:t xml:space="preserve">. Furthermore, this report analyzes the efficacy of bilingual therapy models necessitated by Rome’s international status.</w:t>
      </w:r>
    </w:p>
    <w:bookmarkEnd w:id="20"/>
    <w:bookmarkStart w:id="23" w:name="Xe3318dd7b241014e7dec27749ca7cd45cd14590"/>
    <w:p>
      <w:pPr>
        <w:pStyle w:val="Heading2"/>
      </w:pPr>
      <w:r>
        <w:t xml:space="preserve">2.0 Methodology: Laboratory Conditions and Clinical Settings</w:t>
      </w:r>
    </w:p>
    <w:p>
      <w:pPr>
        <w:pStyle w:val="FirstParagraph"/>
      </w:pPr>
      <w:r>
        <w:t xml:space="preserve">The data for this laboratory report was collected through a mixed-methods approach involving direct observation in three major rehabilitation centers located within the municipality of</w:t>
      </w:r>
      <w:r>
        <w:t xml:space="preserve"> </w:t>
      </w:r>
      <w:r>
        <w:rPr>
          <w:bCs/>
          <w:b/>
        </w:rPr>
        <w:t xml:space="preserve">Rome, Italy</w:t>
      </w:r>
      <w:r>
        <w:t xml:space="preserve">. These centers were selected based on their high patient volume and specialized focus on pediatric and geriatric populations.</w:t>
      </w:r>
    </w:p>
    <w:bookmarkStart w:id="21" w:name="participant-demographics-in-rome"/>
    <w:p>
      <w:pPr>
        <w:pStyle w:val="Heading3"/>
      </w:pPr>
      <w:r>
        <w:t xml:space="preserve">2.1 Participant Demographics in Rome</w:t>
      </w:r>
    </w:p>
    <w:p>
      <w:pPr>
        <w:pStyle w:val="FirstParagraph"/>
      </w:pPr>
      <w:r>
        <w:t xml:space="preserve">Demographic Group</w:t>
      </w:r>
    </w:p>
    <w:p>
      <w:pPr>
        <w:pStyle w:val="BodyText"/>
      </w:pPr>
      <w:r>
        <w:t xml:space="preserve">Clinical Presentation</w:t>
      </w:r>
    </w:p>
    <w:p>
      <w:pPr>
        <w:pStyle w:val="BodyText"/>
      </w:pPr>
      <w:r>
        <w:br/>
      </w:r>
      <w:r>
        <w:t xml:space="preserve">Note: Data reflects typical caseloads for a Speech Therapist in Rome.</w:t>
      </w:r>
    </w:p>
    <w:p>
      <w:pPr>
        <w:pStyle w:val="BodyText"/>
      </w:pPr>
      <w:r>
        <w:br/>
      </w:r>
      <w:r>
        <w:t xml:space="preserve">&gt;</w:t>
      </w:r>
      <w:r>
        <w:t xml:space="preserve"> </w:t>
      </w:r>
      <w:r>
        <w:t xml:space="preserve">* **Pediatric (0-6 years):**** Language delays, Autism Spectrum Disorder (ASD) markers, and articulation disorders related to exposure to multiple languages.</w:t>
      </w:r>
      <w:r>
        <w:br/>
      </w:r>
    </w:p>
    <w:p>
      <w:pPr>
        <w:pStyle w:val="BodyText"/>
      </w:pPr>
      <w:r>
        <w:t xml:space="preserve">Geriatric (65+ years)</w:t>
      </w:r>
    </w:p>
    <w:p>
      <w:pPr>
        <w:pStyle w:val="BodyText"/>
      </w:pPr>
      <w:r>
        <w:t xml:space="preserve">Aphasia post-stroke, Dysphagia management in nursing homes across Rome.</w:t>
      </w:r>
    </w:p>
    <w:p>
      <w:pPr>
        <w:pStyle w:val="BodyText"/>
      </w:pPr>
      <w:r>
        <w:br/>
      </w:r>
      <w:r>
        <w:t xml:space="preserve">&gt;</w:t>
      </w:r>
      <w:r>
        <w:t xml:space="preserve"> </w:t>
      </w:r>
      <w:r>
        <w:t xml:space="preserve">* **Adults (20-60 years):**** Voice disorders affecting public speakers and teachers; Post-traumatic brain injury rehabilitation.</w:t>
      </w:r>
      <w:r>
        <w:br/>
      </w:r>
    </w:p>
    <w:p>
      <w:pPr>
        <w:pStyle w:val="BodyText"/>
      </w:pPr>
      <w:r>
        <w:br/>
      </w:r>
    </w:p>
    <w:bookmarkEnd w:id="21"/>
    <w:bookmarkStart w:id="22" w:name="laboratory-equipment-used"/>
    <w:p>
      <w:pPr>
        <w:pStyle w:val="Heading3"/>
      </w:pPr>
      <w:r>
        <w:t xml:space="preserve">2.2 Laboratory Equipment Used</w:t>
      </w:r>
    </w:p>
    <w:p>
      <w:pPr>
        <w:pStyle w:val="FirstParagraph"/>
      </w:pPr>
      <w:r>
        <w:t xml:space="preserve">The evaluation utilized standard audiometric booths, stroboscopy devices for voice analysis, and standardized Italian-language assessment tools such as the TACL (Test di Comprensione Ascoltale) and the BAT (Batteria per l'Analisi della Competenza Linguistica). These instruments are critical for any</w:t>
      </w:r>
      <w:r>
        <w:t xml:space="preserve"> </w:t>
      </w:r>
      <w:r>
        <w:t xml:space="preserve">Speech Therapist</w:t>
      </w:r>
      <w:r>
        <w:t xml:space="preserve"> </w:t>
      </w:r>
      <w:r>
        <w:t xml:space="preserve">operating in</w:t>
      </w:r>
      <w:r>
        <w:t xml:space="preserve"> </w:t>
      </w:r>
      <w:r>
        <w:rPr>
          <w:bCs/>
          <w:b/>
        </w:rPr>
        <w:t xml:space="preserve">Rome, Italy</w:t>
      </w:r>
      <w:r>
        <w:t xml:space="preserve"> </w:t>
      </w:r>
      <w:r>
        <w:t xml:space="preserve">to ensure accurate diagnosis compliant with national health guidelines.</w:t>
      </w:r>
    </w:p>
    <w:bookmarkEnd w:id="22"/>
    <w:bookmarkEnd w:id="23"/>
    <w:bookmarkStart w:id="27" w:name="X3ab3a6a2b440d1804217e0f41f7aca8751046b1"/>
    <w:p>
      <w:pPr>
        <w:pStyle w:val="Heading2"/>
      </w:pPr>
      <w:r>
        <w:t xml:space="preserve">3.0 Analysis of the Speech Therapist Role in the Roman Context</w:t>
      </w:r>
    </w:p>
    <w:p>
      <w:pPr>
        <w:pStyle w:val="FirstParagraph"/>
      </w:pPr>
      <w:r>
        <w:br/>
      </w:r>
      <w:r>
        <w:t xml:space="preserve">&gt;</w:t>
      </w:r>
    </w:p>
    <w:p>
      <w:pPr>
        <w:pStyle w:val="BodyText"/>
      </w:pPr>
      <w:r>
        <w:t xml:space="preserve">The role of the</w:t>
      </w:r>
      <w:r>
        <w:t xml:space="preserve"> </w:t>
      </w:r>
      <w:r>
        <w:t xml:space="preserve">Speech Therapist</w:t>
      </w:r>
      <w:r>
        <w:t xml:space="preserve"> </w:t>
      </w:r>
      <w:r>
        <w:t xml:space="preserve">in Italy is regulated by specific university degrees and registration with professional colleges (Albi). In</w:t>
      </w:r>
      <w:r>
        <w:t xml:space="preserve"> </w:t>
      </w:r>
      <w:r>
        <w:rPr>
          <w:bCs/>
          <w:b/>
        </w:rPr>
        <w:t xml:space="preserve">Rome, Italy</w:t>
      </w:r>
      <w:r>
        <w:t xml:space="preserve">, this regulation is strictly enforced, ensuring that practitioners possess a Master’s degree in Speech Pathology (LM-60). This laboratory report highlights three key areas where the profession manifests uniquely in this region.</w:t>
      </w:r>
    </w:p>
    <w:bookmarkStart w:id="24" w:name="X2ed1e29c45e3a0579fc0393f4b4ab806200941e"/>
    <w:p>
      <w:pPr>
        <w:pStyle w:val="Heading3"/>
      </w:pPr>
      <w:r>
        <w:t xml:space="preserve">3.1 Bilingual and Multilingual Assessment Challenges</w:t>
      </w:r>
    </w:p>
    <w:p>
      <w:pPr>
        <w:pStyle w:val="FirstParagraph"/>
      </w:pPr>
      <w:r>
        <w:br/>
      </w:r>
      <w:r>
        <w:t xml:space="preserve">&gt;</w:t>
      </w:r>
    </w:p>
    <w:p>
      <w:pPr>
        <w:pStyle w:val="BodyText"/>
      </w:pPr>
      <w:r>
        <w:t xml:space="preserve">Rome is increasingly becoming a multicultural metropolis. A significant portion of patients seen by</w:t>
      </w:r>
      <w:r>
        <w:t xml:space="preserve"> </w:t>
      </w:r>
      <w:r>
        <w:t xml:space="preserve">Speech Therapist</w:t>
      </w:r>
      <w:r>
        <w:t xml:space="preserve"> </w:t>
      </w:r>
      <w:r>
        <w:t xml:space="preserve">professionals in Rome are from bilingual homes (e.g., Italian-English, Italian-Arabic). The laboratory analysis indicates a critical shortage of standardized assessment tools that differentiate between language difference and language disorder in non-native speakers. Consequently,</w:t>
      </w:r>
      <w:r>
        <w:t xml:space="preserve"> </w:t>
      </w:r>
      <w:r>
        <w:rPr>
          <w:bCs/>
          <w:b/>
        </w:rPr>
        <w:t xml:space="preserve">Rome, Italy</w:t>
      </w:r>
      <w:r>
        <w:t xml:space="preserve">-based clinicians are developing adaptive protocols that rely more on dynamic assessment rather than static normative data.</w:t>
      </w:r>
    </w:p>
    <w:bookmarkEnd w:id="24"/>
    <w:bookmarkStart w:id="25" w:name="the-impact-of-dialectology-on-therapy"/>
    <w:p>
      <w:pPr>
        <w:pStyle w:val="Heading3"/>
      </w:pPr>
      <w:r>
        <w:t xml:space="preserve">3.2 The Impact of Dialectology on Therapy</w:t>
      </w:r>
    </w:p>
    <w:p>
      <w:pPr>
        <w:pStyle w:val="FirstParagraph"/>
      </w:pPr>
      <w:r>
        <w:br/>
      </w:r>
      <w:r>
        <w:t xml:space="preserve">&gt;</w:t>
      </w:r>
    </w:p>
    <w:p>
      <w:pPr>
        <w:pStyle w:val="BodyText"/>
      </w:pPr>
      <w:r>
        <w:t xml:space="preserve">A unique aspect of speech pathology in Rome is the prevalence of the local dialect, "Romanesco." While often used affectionately, strong dialectal interference can mask articulation errors or phonological processes. The laboratory findings suggest that a competent</w:t>
      </w:r>
      <w:r>
        <w:t xml:space="preserve"> </w:t>
      </w:r>
      <w:r>
        <w:t xml:space="preserve">Speech Therapist</w:t>
      </w:r>
      <w:r>
        <w:t xml:space="preserve"> </w:t>
      </w:r>
      <w:r>
        <w:t xml:space="preserve">must be adept at distinguishing between dialectal variations and true pathological impediments. This requires a deep understanding of the sociolinguistic context of</w:t>
      </w:r>
      <w:r>
        <w:t xml:space="preserve"> </w:t>
      </w:r>
      <w:r>
        <w:rPr>
          <w:bCs/>
          <w:b/>
        </w:rPr>
        <w:t xml:space="preserve">Rome, Italy</w:t>
      </w:r>
      <w:r>
        <w:t xml:space="preserve">.</w:t>
      </w:r>
    </w:p>
    <w:bookmarkEnd w:id="25"/>
    <w:bookmarkStart w:id="26" w:name="Xeda2acbffb677d579aed18adae3071377303e07"/>
    <w:p>
      <w:pPr>
        <w:pStyle w:val="Heading3"/>
      </w:pPr>
      <w:r>
        <w:t xml:space="preserve">3.3 Integration with the National Health Service (SSN)</w:t>
      </w:r>
    </w:p>
    <w:p>
      <w:pPr>
        <w:pStyle w:val="FirstParagraph"/>
      </w:pPr>
      <w:r>
        <w:br/>
      </w:r>
      <w:r>
        <w:t xml:space="preserve">&gt;</w:t>
      </w:r>
    </w:p>
    <w:p>
      <w:pPr>
        <w:pStyle w:val="BodyText"/>
      </w:pPr>
      <w:r>
        <w:t xml:space="preserve">In Italy, speech therapy is partially covered by the Servizio Sanitario Nazionale (National Health Service), though wait times in large cities like Rome can be prolonged. This report notes that many patients seek private services to bypass these delays. The laboratory comparison between public hospital settings and private clinics in Rome reveals discrepancies in resource allocation but consistency in clinical outcomes when evidence-based methods are applied.</w:t>
      </w:r>
    </w:p>
    <w:bookmarkEnd w:id="26"/>
    <w:bookmarkEnd w:id="27"/>
    <w:bookmarkStart w:id="30" w:name="Xbc6fe68d5b5015dd070b77bc484f4f51abc4f1b"/>
    <w:p>
      <w:pPr>
        <w:pStyle w:val="Heading2"/>
      </w:pPr>
      <w:r>
        <w:t xml:space="preserve">4.0 Clinical Case Studies from Laboratory Observation</w:t>
      </w:r>
    </w:p>
    <w:p>
      <w:pPr>
        <w:pStyle w:val="FirstParagraph"/>
      </w:pPr>
      <w:r>
        <w:br/>
      </w:r>
      <w:r>
        <w:t xml:space="preserve">&gt;</w:t>
      </w:r>
    </w:p>
    <w:p>
      <w:pPr>
        <w:pStyle w:val="BodyText"/>
      </w:pPr>
      <w:r>
        <w:t xml:space="preserve">To provide empirical support to this report, we present two anonymized case summaries derived from the laboratory observation period.</w:t>
      </w:r>
    </w:p>
    <w:bookmarkStart w:id="28" w:name="case-study-a-pediatric-bilingual-delay"/>
    <w:p>
      <w:pPr>
        <w:pStyle w:val="Heading3"/>
      </w:pPr>
      <w:r>
        <w:t xml:space="preserve">Case Study A: Pediatric Bilingual Delay</w:t>
      </w:r>
    </w:p>
    <w:p>
      <w:pPr>
        <w:pStyle w:val="FirstParagraph"/>
      </w:pPr>
      <w:r>
        <w:br/>
      </w:r>
      <w:r>
        <w:t xml:space="preserve">&gt;</w:t>
      </w:r>
    </w:p>
    <w:p>
      <w:pPr>
        <w:pStyle w:val="BodyText"/>
      </w:pPr>
      <w:r>
        <w:rPr>
          <w:bCs/>
          <w:b/>
        </w:rPr>
        <w:t xml:space="preserve">Patient:</w:t>
      </w:r>
      <w:r>
        <w:t xml:space="preserve"> </w:t>
      </w:r>
      <w:r>
        <w:t xml:space="preserve">4-year-old male.</w:t>
      </w:r>
      <w:r>
        <w:br/>
      </w:r>
      <w:r>
        <w:rPr>
          <w:bCs/>
          <w:b/>
        </w:rPr>
        <w:t xml:space="preserve">Context:</w:t>
      </w:r>
      <w:r>
        <w:t xml:space="preserve"> </w:t>
      </w:r>
      <w:r>
        <w:t xml:space="preserve">Resident in Rome, family speaks Italian and English.</w:t>
      </w:r>
      <w:r>
        <w:br/>
      </w:r>
      <w:r>
        <w:br/>
      </w:r>
      <w:r>
        <w:rPr>
          <w:iCs/>
          <w:i/>
        </w:rPr>
        <w:t xml:space="preserve">Clinical Note:</w:t>
      </w:r>
      <w:r>
        <w:t xml:space="preserve"> </w:t>
      </w:r>
      <w:r>
        <w:t xml:space="preserve">The</w:t>
      </w:r>
      <w:r>
        <w:t xml:space="preserve"> </w:t>
      </w:r>
      <w:r>
        <w:t xml:space="preserve">Speech Therapist</w:t>
      </w:r>
      <w:r>
        <w:t xml:space="preserve"> </w:t>
      </w:r>
      <w:r>
        <w:t xml:space="preserve">utilized a picture-naming task in both languages. Initial assessment suggested a delay, but further dynamic therapy sessions revealed that the child had adequate conceptual knowledge despite limited vocabulary retrieval in English. This highlights the necessity for culturally responsive practice in</w:t>
      </w:r>
      <w:r>
        <w:t xml:space="preserve"> </w:t>
      </w:r>
      <w:r>
        <w:rPr>
          <w:bCs/>
          <w:b/>
        </w:rPr>
        <w:t xml:space="preserve">Rome, Italy</w:t>
      </w:r>
      <w:r>
        <w:t xml:space="preserve">.</w:t>
      </w:r>
    </w:p>
    <w:bookmarkEnd w:id="28"/>
    <w:bookmarkStart w:id="29" w:name="case-study-b-geriatric-aphasia"/>
    <w:p>
      <w:pPr>
        <w:pStyle w:val="Heading3"/>
      </w:pPr>
      <w:r>
        <w:t xml:space="preserve">Case Study B: Geriatric Aphasia</w:t>
      </w:r>
    </w:p>
    <w:p>
      <w:pPr>
        <w:pStyle w:val="FirstParagraph"/>
      </w:pPr>
      <w:r>
        <w:br/>
      </w:r>
      <w:r>
        <w:t xml:space="preserve">&gt;</w:t>
      </w:r>
    </w:p>
    <w:p>
      <w:pPr>
        <w:pStyle w:val="BodyText"/>
      </w:pPr>
      <w:r>
        <w:rPr>
          <w:bCs/>
          <w:b/>
        </w:rPr>
        <w:t xml:space="preserve">Patient:</w:t>
      </w:r>
      <w:r>
        <w:t xml:space="preserve"> </w:t>
      </w:r>
      <w:r>
        <w:t xml:space="preserve">72-year-old female.</w:t>
      </w:r>
      <w:r>
        <w:br/>
      </w:r>
      <w:r>
        <w:rPr>
          <w:bCs/>
          <w:b/>
        </w:rPr>
        <w:t xml:space="preserve">Context:</w:t>
      </w:r>
      <w:r>
        <w:t xml:space="preserve"> </w:t>
      </w:r>
      <w:r>
        <w:t xml:space="preserve">Stroke victim admitted to a rehabilitation center in central Rome.</w:t>
      </w:r>
      <w:r>
        <w:br/>
      </w:r>
      <w:r>
        <w:br/>
      </w:r>
      <w:r>
        <w:rPr>
          <w:iCs/>
          <w:i/>
        </w:rPr>
        <w:t xml:space="preserve">Clinical Note:</w:t>
      </w:r>
      <w:r>
        <w:t xml:space="preserve"> </w:t>
      </w:r>
      <w:r>
        <w:t xml:space="preserve">The patient suffered from Broca’s aphasia. Therapy focused on melodic intonation therapy (MIT). Despite the high noise levels typical of urban environments in</w:t>
      </w:r>
      <w:r>
        <w:t xml:space="preserve"> </w:t>
      </w:r>
      <w:r>
        <w:rPr>
          <w:bCs/>
          <w:b/>
        </w:rPr>
        <w:t xml:space="preserve">Rome, Italy</w:t>
      </w:r>
      <w:r>
        <w:t xml:space="preserve">, the controlled laboratory environment allowed for precise tracking of phonetic progress over a 6-week period.</w:t>
      </w:r>
    </w:p>
    <w:bookmarkEnd w:id="29"/>
    <w:bookmarkEnd w:id="30"/>
    <w:bookmarkStart w:id="31" w:name="X5fdf341d394e4df4123b76295099ee8b03c8286"/>
    <w:p>
      <w:pPr>
        <w:pStyle w:val="Heading2"/>
      </w:pPr>
      <w:r>
        <w:t xml:space="preserve">5.0 Discussion: Regulatory and Future Trends in Rome</w:t>
      </w:r>
    </w:p>
    <w:p>
      <w:pPr>
        <w:pStyle w:val="FirstParagraph"/>
      </w:pPr>
      <w:r>
        <w:br/>
      </w:r>
      <w:r>
        <w:t xml:space="preserve">&gt;</w:t>
      </w:r>
    </w:p>
    <w:p>
      <w:pPr>
        <w:pStyle w:val="BodyText"/>
      </w:pPr>
      <w:r>
        <w:t xml:space="preserve">The landscape for a</w:t>
      </w:r>
      <w:r>
        <w:t xml:space="preserve"> </w:t>
      </w:r>
      <w:r>
        <w:t xml:space="preserve">Speech Therapist</w:t>
      </w:r>
      <w:r>
        <w:t xml:space="preserve"> </w:t>
      </w:r>
      <w:r>
        <w:t xml:space="preserve">in</w:t>
      </w:r>
      <w:r>
        <w:t xml:space="preserve"> </w:t>
      </w:r>
      <w:r>
        <w:rPr>
          <w:bCs/>
          <w:b/>
        </w:rPr>
        <w:t xml:space="preserve">Rome, Italy</w:t>
      </w:r>
      <w:r>
        <w:t xml:space="preserve"> </w:t>
      </w:r>
      <w:r>
        <w:t xml:space="preserve">is evolving. Recent legislative changes regarding telehealth have expanded the reach of therapy services beyond physical clinics. However, the laboratory data suggests that face-to-face interaction remains superior for severe motor speech disorders.</w:t>
      </w:r>
    </w:p>
    <w:p>
      <w:pPr>
        <w:pStyle w:val="BodyText"/>
      </w:pPr>
      <w:r>
        <w:br/>
      </w:r>
      <w:r>
        <w:t xml:space="preserve">&gt;</w:t>
      </w:r>
    </w:p>
    <w:p>
      <w:pPr>
        <w:pStyle w:val="BodyText"/>
      </w:pPr>
      <w:r>
        <w:t xml:space="preserve">Furthermore, there is a growing demand for specialized training in dysphagia management due to Rome’s aging population. Hospitals are increasingly collaborating with university departments to standardize swallowing assessments, ensuring that the</w:t>
      </w:r>
      <w:r>
        <w:t xml:space="preserve"> </w:t>
      </w:r>
      <w:r>
        <w:t xml:space="preserve">Speech Therapist</w:t>
      </w:r>
      <w:r>
        <w:t xml:space="preserve"> </w:t>
      </w:r>
      <w:r>
        <w:t xml:space="preserve">plays a central role in preventing aspiration pneumonia.</w:t>
      </w:r>
    </w:p>
    <w:bookmarkEnd w:id="31"/>
    <w:bookmarkStart w:id="32" w:name="conclusion"/>
    <w:p>
      <w:pPr>
        <w:pStyle w:val="Heading2"/>
      </w:pPr>
      <w:r>
        <w:t xml:space="preserve">6.0 Conclusion</w:t>
      </w:r>
    </w:p>
    <w:p>
      <w:pPr>
        <w:pStyle w:val="FirstParagraph"/>
      </w:pPr>
      <w:r>
        <w:br/>
      </w:r>
      <w:r>
        <w:t xml:space="preserve">&gt;</w:t>
      </w:r>
    </w:p>
    <w:p>
      <w:pPr>
        <w:pStyle w:val="BodyText"/>
      </w:pPr>
      <w:r>
        <w:t xml:space="preserve">This laboratory report confirms that the practice of speech-language pathology in Rome is robust, scientifically grounded, yet culturally complex. The unique demographic fabric of</w:t>
      </w:r>
      <w:r>
        <w:t xml:space="preserve"> </w:t>
      </w:r>
      <w:r>
        <w:rPr>
          <w:bCs/>
          <w:b/>
        </w:rPr>
        <w:t xml:space="preserve">Rome, Italy</w:t>
      </w:r>
      <w:r>
        <w:t xml:space="preserve">, combined with strict national educational requirements for the title of</w:t>
      </w:r>
      <w:r>
        <w:t xml:space="preserve"> </w:t>
      </w:r>
      <w:r>
        <w:t xml:space="preserve">Speech Therapist</w:t>
      </w:r>
      <w:r>
        <w:t xml:space="preserve">, creates a high standard of care. However, challenges remain regarding multilingual assessment tools and accessibility through the public health system.</w:t>
      </w:r>
    </w:p>
    <w:p>
      <w:pPr>
        <w:pStyle w:val="BodyText"/>
      </w:pPr>
      <w:r>
        <w:br/>
      </w:r>
      <w:r>
        <w:t xml:space="preserve">&gt;</w:t>
      </w:r>
    </w:p>
    <w:p>
      <w:pPr>
        <w:pStyle w:val="BodyText"/>
      </w:pPr>
      <w:r>
        <w:t xml:space="preserve">Future research should focus on developing standardized bilingual protocols specifically tailored for the Italian context to further refine the practice of speech therapy in this vibrant European capital.</w:t>
      </w:r>
    </w:p>
    <w:p>
      <w:r>
        <w:pict>
          <v:rect style="width:0;height:1.5pt" o:hralign="center" o:hrstd="t" o:hr="t"/>
        </w:pict>
      </w:r>
    </w:p>
    <w:p>
      <w:pPr>
        <w:pStyle w:val="FirstParagraph"/>
      </w:pPr>
      <w:r>
        <w:rPr>
          <w:bCs/>
          <w:b/>
        </w:rPr>
        <w:t xml:space="preserve">Disclaimer:</w:t>
      </w:r>
      <w:r>
        <w:t xml:space="preserve"> </w:t>
      </w:r>
      <w:r>
        <w:t xml:space="preserve">This document is a simulated laboratory report generated for informational purposes. All case studies are hypothetical constructs designed to illustrate the operational context of a Speech Therapist in Rome, Italy.</w:t>
      </w:r>
      <w:r>
        <w:br/>
      </w:r>
      <w:r>
        <w:rPr>
          <w:bCs/>
          <w:b/>
        </w:rPr>
        <w:t xml:space="preserve">Keywords:</w:t>
      </w:r>
      <w:r>
        <w:t xml:space="preserve"> </w:t>
      </w:r>
      <w:r>
        <w:rPr>
          <w:iCs/>
          <w:i/>
        </w:rPr>
        <w:t xml:space="preserve">Lab Report, Speech Therapist, Italy Rome, Fonologia, Riabilitazione Linguistica.</w:t>
      </w:r>
    </w:p>
    <w:p>
      <w:pPr>
        <w:pStyle w:val="BodyText"/>
      </w:pPr>
      <w:r>
        <w:br/>
      </w:r>
      <w:r>
        <w:t xml:space="preserve">&gt;</w:t>
      </w:r>
    </w:p>
    <w:p>
      <w:pPr>
        <w:pStyle w:val="BodyText"/>
      </w:pPr>
      <w:r>
        <w:br/>
      </w: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Evaluation of Speech Therapy Services in Italy, Rome</dc:title>
  <dc:creator/>
  <dc:language>en</dc:language>
  <cp:keywords/>
  <dcterms:created xsi:type="dcterms:W3CDTF">2026-07-29T12:22:12Z</dcterms:created>
  <dcterms:modified xsi:type="dcterms:W3CDTF">2026-07-29T12:22:12Z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