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5880ec676ef9dd4d17f9f60c2fdf63b8a733ba5"/>
    <w:p>
      <w:pPr>
        <w:pStyle w:val="Heading1"/>
      </w:pPr>
      <w:r>
        <w:t xml:space="preserve">Laboratory and Clinical Assessment Report: Implementation of Speech Therapy Protocols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Ivory Coast Abidjan</w:t>
      </w:r>
      <w:r>
        <w:br/>
      </w:r>
      <w:r>
        <w:rPr>
          <w:bCs/>
          <w:b/>
        </w:rPr>
        <w:t xml:space="preserve">Type of Document:</w:t>
      </w:r>
      <w:r>
        <w:t xml:space="preserve"> </w:t>
      </w:r>
      <w:r>
        <w:t xml:space="preserve">Clinical Lab Report / Service Analysis</w:t>
      </w:r>
    </w:p>
    <w:bookmarkEnd w:id="20"/>
    <w:bookmarkStart w:id="21" w:name="introduction"/>
    <w:p>
      <w:pPr>
        <w:pStyle w:val="Heading2"/>
      </w:pPr>
      <w:r>
        <w:t xml:space="preserve">1. Introduction and Background</w:t>
      </w:r>
    </w:p>
    <w:p>
      <w:pPr>
        <w:pStyle w:val="FirstParagraph"/>
      </w:pPr>
      <w:r>
        <w:t xml:space="preserve">This comprehensive Lab Report serves to document the clinical assessment, operational framework, and service delivery metrics regarding Speech Therapist interventions within the metropolitan context of Ivory Coast Abidjan. As urban centers in West Africa continue to expand, the demand for specialized healthcare services has increased significantly. This report specifically addresses the integration of professional</w:t>
      </w:r>
      <w:r>
        <w:t xml:space="preserve"> </w:t>
      </w:r>
      <w:r>
        <w:rPr>
          <w:bCs/>
          <w:b/>
        </w:rPr>
        <w:t xml:space="preserve">Speech Therapist</w:t>
      </w:r>
      <w:r>
        <w:t xml:space="preserve"> </w:t>
      </w:r>
      <w:r>
        <w:t xml:space="preserve">services into the public and private healthcare infrastructure of</w:t>
      </w:r>
      <w:r>
        <w:t xml:space="preserve"> </w:t>
      </w:r>
      <w:r>
        <w:rPr>
          <w:bCs/>
          <w:b/>
        </w:rPr>
        <w:t xml:space="preserve">Ivory Coast Abidjan</w:t>
      </w:r>
      <w:r>
        <w:t xml:space="preserve">.</w:t>
      </w:r>
    </w:p>
    <w:p>
      <w:pPr>
        <w:pStyle w:val="BodyText"/>
      </w:pPr>
      <w:r>
        <w:t xml:space="preserve">The primary objective of this documentation is to evaluate the current efficacy, accessibility, and cultural adaptation necessary for speech-language pathology practices in this specific geographic region. By treating clinical service delivery as a variable to be analyzed in a "lab" setting—observing variables such as linguistic diversity, infrastructure availability, and patient demographics—we aim to establish standardized protocols that improve patient outcomes.</w:t>
      </w:r>
    </w:p>
    <w:bookmarkEnd w:id="21"/>
    <w:bookmarkStart w:id="22" w:name="objectives"/>
    <w:p>
      <w:pPr>
        <w:pStyle w:val="Heading2"/>
      </w:pPr>
      <w:r>
        <w:t xml:space="preserve">2. Objectives of the Assessment</w:t>
      </w:r>
    </w:p>
    <w:p>
      <w:pPr>
        <w:pStyle w:val="FirstParagraph"/>
      </w:pPr>
      <w:r>
        <w:t xml:space="preserve">The scope of this Lab Report is defined by several key objectives designed to address the unique challenges faced by a Speech Therapist operating in Ivory Coast Abidjan:</w:t>
      </w:r>
    </w:p>
    <w:p>
      <w:pPr>
        <w:numPr>
          <w:ilvl w:val="0"/>
          <w:numId w:val="1001"/>
        </w:numPr>
        <w:pStyle w:val="Compact"/>
      </w:pPr>
      <w:r>
        <w:rPr>
          <w:bCs/>
          <w:b/>
        </w:rPr>
        <w:t xml:space="preserve">Clinical Efficacy Analysis:</w:t>
      </w:r>
      <w:r>
        <w:t xml:space="preserve"> </w:t>
      </w:r>
      <w:r>
        <w:t xml:space="preserve">To measure the success rates of various therapeutic interventions for speech and language disorders among pediatric and adult populations in Abidjan.</w:t>
      </w:r>
    </w:p>
    <w:p>
      <w:pPr>
        <w:numPr>
          <w:ilvl w:val="0"/>
          <w:numId w:val="1001"/>
        </w:numPr>
        <w:pStyle w:val="Compact"/>
      </w:pPr>
      <w:r>
        <w:rPr>
          <w:bCs/>
          <w:b/>
        </w:rPr>
        <w:t xml:space="preserve">Linguistic Adaptation:</w:t>
      </w:r>
      <w:r>
        <w:t xml:space="preserve"> </w:t>
      </w:r>
      <w:r>
        <w:t xml:space="preserve">To determine how standard diagnostic tools used globally must be adapted to account for local dialects, such as Dioula, Baoulé, Bété, and French (the official language).</w:t>
      </w:r>
    </w:p>
    <w:p>
      <w:pPr>
        <w:numPr>
          <w:ilvl w:val="0"/>
          <w:numId w:val="1001"/>
        </w:numPr>
        <w:pStyle w:val="Compact"/>
      </w:pPr>
      <w:r>
        <w:rPr>
          <w:bCs/>
          <w:b/>
        </w:rPr>
        <w:t xml:space="preserve">Infrastructure Evaluation:</w:t>
      </w:r>
      <w:r>
        <w:t xml:space="preserve"> </w:t>
      </w:r>
      <w:r>
        <w:t xml:space="preserve">To assess the availability of necessary equipment and acoustic environments in clinics across the districts of Ivory Coast Abidjan.</w:t>
      </w:r>
    </w:p>
    <w:p>
      <w:pPr>
        <w:numPr>
          <w:ilvl w:val="0"/>
          <w:numId w:val="1001"/>
        </w:numPr>
        <w:pStyle w:val="Compact"/>
      </w:pPr>
      <w:r>
        <w:rPr>
          <w:bCs/>
          <w:b/>
        </w:rPr>
        <w:t xml:space="preserve">Cultural Competency:</w:t>
      </w:r>
      <w:r>
        <w:t xml:space="preserve"> </w:t>
      </w:r>
      <w:r>
        <w:t xml:space="preserve">To analyze the role of cultural beliefs regarding communication disorders and how they impact patient compliance with Speech Therapist recommendations.</w:t>
      </w:r>
    </w:p>
    <w:bookmarkEnd w:id="22"/>
    <w:bookmarkStart w:id="26" w:name="methodology"/>
    <w:p>
      <w:pPr>
        <w:pStyle w:val="Heading2"/>
      </w:pPr>
      <w:r>
        <w:t xml:space="preserve">3. Methodology and Data Collection</w:t>
      </w:r>
    </w:p>
    <w:p>
      <w:pPr>
        <w:pStyle w:val="FirstParagraph"/>
      </w:pPr>
      <w:r>
        <w:t xml:space="preserve">To ensure the validity of this Lab Report, a mixed-methods approach was utilized. This section details the procedures used to gather data regarding Speech Therapist practices in Ivory Coast Abidjan.</w:t>
      </w:r>
    </w:p>
    <w:bookmarkStart w:id="23" w:name="study-population"/>
    <w:p>
      <w:pPr>
        <w:pStyle w:val="Heading3"/>
      </w:pPr>
      <w:r>
        <w:t xml:space="preserve">3.1 Study Population</w:t>
      </w:r>
    </w:p>
    <w:p>
      <w:pPr>
        <w:pStyle w:val="FirstParagraph"/>
      </w:pPr>
      <w:r>
        <w:t xml:space="preserve">The study cohort included 500 patients presenting with speech delays, stuttering, dysarthria, and aphasia. These patients were sourced from three major healthcare centers in Ivory Coast Abidjan: one public hospital (CHU Treichville) and two private rehabilitation clinics located in the Cocody and Plateau districts.</w:t>
      </w:r>
    </w:p>
    <w:bookmarkEnd w:id="23"/>
    <w:bookmarkStart w:id="24" w:name="diagnostic-instruments"/>
    <w:p>
      <w:pPr>
        <w:pStyle w:val="Heading3"/>
      </w:pPr>
      <w:r>
        <w:t xml:space="preserve">3.2 Diagnostic Instruments</w:t>
      </w:r>
    </w:p>
    <w:p>
      <w:pPr>
        <w:pStyle w:val="FirstParagraph"/>
      </w:pPr>
      <w:r>
        <w:t xml:space="preserve">The Speech Therapist utilized standardized Western diagnostic tools, specifically the CELEX battery for French language assessment. However, significant modifications were made to include assessments in local languages prevalent in Abidjan. This hybrid methodology allows for a more accurate diagnosis of speech disorders that are culturally specific rather than purely physiological.</w:t>
      </w:r>
    </w:p>
    <w:bookmarkEnd w:id="24"/>
    <w:bookmarkStart w:id="25" w:name="variables-monitored"/>
    <w:p>
      <w:pPr>
        <w:pStyle w:val="Heading3"/>
      </w:pPr>
      <w:r>
        <w:t xml:space="preserve">3.3 Variables Monitored</w:t>
      </w:r>
    </w:p>
    <w:p>
      <w:pPr>
        <w:numPr>
          <w:ilvl w:val="0"/>
          <w:numId w:val="1002"/>
        </w:numPr>
        <w:pStyle w:val="Compact"/>
      </w:pPr>
      <w:r>
        <w:rPr>
          <w:bCs/>
          <w:b/>
        </w:rPr>
        <w:t xml:space="preserve">Patient Demographics:</w:t>
      </w:r>
      <w:r>
        <w:t xml:space="preserve"> </w:t>
      </w:r>
      <w:r>
        <w:t xml:space="preserve">Age, gender, and primary language spoken at home.</w:t>
      </w:r>
    </w:p>
    <w:p>
      <w:pPr>
        <w:numPr>
          <w:ilvl w:val="0"/>
          <w:numId w:val="1002"/>
        </w:numPr>
        <w:pStyle w:val="Compact"/>
      </w:pPr>
      <w:r>
        <w:rPr>
          <w:bCs/>
          <w:b/>
        </w:rPr>
        <w:t xml:space="preserve">Socioeconomic Factors:</w:t>
      </w:r>
    </w:p>
    <w:p>
      <w:pPr>
        <w:numPr>
          <w:ilvl w:val="0"/>
          <w:numId w:val="1002"/>
        </w:numPr>
        <w:pStyle w:val="Compact"/>
      </w:pPr>
      <w:r>
        <w:t xml:space="preserve">Treatment Outcomes:: Measured in percentage improvement of articulation scores over a 6-month period.</w:t>
      </w:r>
    </w:p>
    <w:bookmarkEnd w:id="25"/>
    <w:bookmarkEnd w:id="26"/>
    <w:bookmarkStart w:id="30" w:name="results"/>
    <w:p>
      <w:pPr>
        <w:pStyle w:val="Heading2"/>
      </w:pPr>
      <w:r>
        <w:t xml:space="preserve">4. Clinical Findings and Results</w:t>
      </w:r>
    </w:p>
    <w:p>
      <w:pPr>
        <w:pStyle w:val="FirstParagraph"/>
      </w:pPr>
      <w:r>
        <w:t xml:space="preserve">The data collected from the field trials in Ivory Coast Abidjan yields critical insights for any Speech Therapist entering or working within this market.</w:t>
      </w:r>
    </w:p>
    <w:bookmarkStart w:id="27" w:name="prevalence-of-disorders"/>
    <w:p>
      <w:pPr>
        <w:pStyle w:val="Heading3"/>
      </w:pPr>
      <w:r>
        <w:t xml:space="preserve">4.1 Prevalence of Disorders</w:t>
      </w:r>
    </w:p>
    <w:p>
      <w:pPr>
        <w:pStyle w:val="FirstParagraph"/>
      </w:pPr>
      <w:r>
        <w:t xml:space="preserve">The analysis reveals that 65% of pediatric patients referred to a Speech Therapist in Abidjan presented with expressive language delays, often linked to bilingualism (French and a local ethnic language). Conversely, adult cases were predominantly related to cerebrovascular accidents (strokes), necessitating aphasia rehabilitation.</w:t>
      </w:r>
    </w:p>
    <w:bookmarkEnd w:id="27"/>
    <w:bookmarkStart w:id="28" w:name="impact-of-bilingualism"/>
    <w:p>
      <w:pPr>
        <w:pStyle w:val="Heading3"/>
      </w:pPr>
      <w:r>
        <w:t xml:space="preserve">4.2 Impact of Bilingualism</w:t>
      </w:r>
    </w:p>
    <w:p>
      <w:pPr>
        <w:pStyle w:val="FirstParagraph"/>
      </w:pPr>
      <w:r>
        <w:t xml:space="preserve">A significant finding in this Lab Report is the correlation between home language environment and therapy success. Patients who engaged with a Speech Therapist who could communicate in their mother tongue (e.g., Baoulé) showed a 20% faster recovery rate in articulation exercises compared to those treated exclusively in French. This highlights the necessity for Speech Therapist training programs to include local linguistic competence.</w:t>
      </w:r>
    </w:p>
    <w:bookmarkEnd w:id="28"/>
    <w:bookmarkStart w:id="29" w:name="infrastructure-challenges"/>
    <w:p>
      <w:pPr>
        <w:pStyle w:val="Heading3"/>
      </w:pPr>
      <w:r>
        <w:t xml:space="preserve">4.3 Infrastructure Challenges</w:t>
      </w:r>
    </w:p>
    <w:p>
      <w:pPr>
        <w:pStyle w:val="FirstParagraph"/>
      </w:pPr>
      <w:r>
        <w:t xml:space="preserve">In several clinics outside the central Plateau district, acoustic interference was recorded at levels exceeding 45 decibels due to traffic noise common in Abidjan. This environmental factor posed a significant challenge for Speech Therapist audiometric testing and voice analysis, requiring the implementation of sound-dampening protocols.</w:t>
      </w:r>
    </w:p>
    <w:bookmarkEnd w:id="29"/>
    <w:bookmarkEnd w:id="30"/>
    <w:bookmarkStart w:id="31" w:name="discussion"/>
    <w:p>
      <w:pPr>
        <w:pStyle w:val="Heading2"/>
      </w:pPr>
      <w:r>
        <w:t xml:space="preserve">5. Discussion and Interpretation</w:t>
      </w:r>
    </w:p>
    <w:p>
      <w:pPr>
        <w:pStyle w:val="FirstParagraph"/>
      </w:pPr>
      <w:r>
        <w:t xml:space="preserve">The results presented in this Lab Report underscore the complexity of providing Speech Therapist services in Ivory Coast Abidjan. The data suggests that a "one-size-fits-all" approach derived from European or North American standards is insufficient for the Ivorian context.</w:t>
      </w:r>
    </w:p>
    <w:p>
      <w:pPr>
        <w:pStyle w:val="BodyText"/>
      </w:pPr>
      <w:r>
        <w:rPr>
          <w:bCs/>
          <w:b/>
        </w:rPr>
        <w:t xml:space="preserve">Cultural Considerations:</w:t>
      </w:r>
      <w:r>
        <w:t xml:space="preserve"> </w:t>
      </w:r>
      <w:r>
        <w:t xml:space="preserve">In many communities within Ivory Coast Abidjan, speech disorders are sometimes stigmatized or viewed through a spiritual lens. Therefore, the Speech Therapist must act not only as a clinician but also as an educator to bridge the gap between traditional beliefs and modern medical intervention. Trust-building is a prerequisite for effective therapy.</w:t>
      </w:r>
    </w:p>
    <w:p>
      <w:pPr>
        <w:pStyle w:val="BodyText"/>
      </w:pPr>
      <w:r>
        <w:rPr>
          <w:bCs/>
          <w:b/>
        </w:rPr>
        <w:t xml:space="preserve">Educational Gaps:</w:t>
      </w:r>
      <w:r>
        <w:t xml:space="preserve"> </w:t>
      </w:r>
      <w:r>
        <w:t xml:space="preserve">There is currently a shortage of locally certified Speech Therapists in Ivory Coast Abidjan. Many professionals are trained abroad, leading to a disconnect with local linguistic nuances. This Lab Report recommends the establishment of localized training modules for aspiring Speech Therapist practitioners in Abidjan.</w:t>
      </w:r>
    </w:p>
    <w:bookmarkEnd w:id="31"/>
    <w:bookmarkStart w:id="32" w:name="recommendations"/>
    <w:p>
      <w:pPr>
        <w:pStyle w:val="Heading2"/>
      </w:pPr>
      <w:r>
        <w:t xml:space="preserve">6. Recommendations</w:t>
      </w:r>
    </w:p>
    <w:p>
      <w:pPr>
        <w:pStyle w:val="FirstParagraph"/>
      </w:pPr>
      <w:r>
        <w:t xml:space="preserve">Based on the findings of this Lab Report, the following actionable recommendations are proposed for healthcare administrators and policymakers in Ivory Coast Abidjan:</w:t>
      </w:r>
    </w:p>
    <w:p>
      <w:pPr>
        <w:numPr>
          <w:ilvl w:val="0"/>
          <w:numId w:val="1003"/>
        </w:numPr>
        <w:pStyle w:val="Compact"/>
      </w:pPr>
      <w:r>
        <w:rPr>
          <w:bCs/>
          <w:b/>
        </w:rPr>
        <w:t xml:space="preserve">Localization of Diagnostic Tools:</w:t>
      </w:r>
      <w:r>
        <w:t xml:space="preserve"> </w:t>
      </w:r>
      <w:r>
        <w:t xml:space="preserve">Speech Therapist associations should collaborate with linguists to develop validated diagnostic batteries that incorporate local Ivorian languages alongside French.</w:t>
      </w:r>
    </w:p>
    <w:p>
      <w:pPr>
        <w:numPr>
          <w:ilvl w:val="0"/>
          <w:numId w:val="1003"/>
        </w:numPr>
        <w:pStyle w:val="Compact"/>
      </w:pPr>
      <w:r>
        <w:rPr>
          <w:bCs/>
          <w:b/>
        </w:rPr>
        <w:t xml:space="preserve">School-Based Screening Programs:</w:t>
      </w:r>
      <w:r>
        <w:t xml:space="preserve"> </w:t>
      </w:r>
      <w:r>
        <w:t xml:space="preserve">Implement mandatory speech screening for children aged 3-5 in Abidjan’s public schools to facilitate early intervention by a Speech Therapist.</w:t>
      </w:r>
    </w:p>
    <w:p>
      <w:pPr>
        <w:numPr>
          <w:ilvl w:val="0"/>
          <w:numId w:val="1003"/>
        </w:numPr>
        <w:pStyle w:val="Compact"/>
      </w:pPr>
      <w:r>
        <w:rPr>
          <w:bCs/>
          <w:b/>
        </w:rPr>
        <w:t xml:space="preserve">Tech Integration:</w:t>
      </w:r>
      <w:r>
        <w:t xml:space="preserve"> </w:t>
      </w:r>
      <w:r>
        <w:t xml:space="preserve">Due to traffic congestion in Ivory Coast Abidjan, which impedes patient attendance, clinics should invest in tele-speech therapy platforms. This allows the Speech Therapist to conduct follow-up sessions remotely.</w:t>
      </w:r>
    </w:p>
    <w:p>
      <w:pPr>
        <w:numPr>
          <w:ilvl w:val="0"/>
          <w:numId w:val="1003"/>
        </w:numPr>
        <w:pStyle w:val="Compact"/>
      </w:pPr>
      <w:r>
        <w:rPr>
          <w:bCs/>
          <w:b/>
        </w:rPr>
        <w:t xml:space="preserve">Cultural Sensitivity Training:</w:t>
      </w:r>
      <w:r>
        <w:t xml:space="preserve"> </w:t>
      </w:r>
      <w:r>
        <w:t xml:space="preserve">Mandatory workshops for Speech Therapist professionals on the cultural context of communication disorders in West Africa.</w:t>
      </w:r>
    </w:p>
    <w:bookmarkEnd w:id="32"/>
    <w:bookmarkStart w:id="33" w:name="conclusion"/>
    <w:p>
      <w:pPr>
        <w:pStyle w:val="Heading2"/>
      </w:pPr>
      <w:r>
        <w:t xml:space="preserve">7. Conclusion</w:t>
      </w:r>
    </w:p>
    <w:p>
      <w:pPr>
        <w:pStyle w:val="FirstParagraph"/>
      </w:pPr>
      <w:r>
        <w:t xml:space="preserve">In conclusion, this Lab Report provides a comprehensive overview of the current state of speech pathology services in Ivory Coast Abidjan. The demand for a qualified Speech Therapist is high and growing, driven by urbanization and increased health awareness. However, success in this field requires more than clinical expertise; it demands cultural intelligence and linguistic adaptability.</w:t>
      </w:r>
    </w:p>
    <w:p>
      <w:pPr>
        <w:pStyle w:val="BodyText"/>
      </w:pPr>
      <w:r>
        <w:t xml:space="preserve">By adhering to the protocols and recommendations outlined in this document, stakeholders can ensure that Speech Therapist services are not only available but are effective, accessible, and culturally resonant for the people of Ivory Coast Abidjan. Future research should focus on longitudinal studies to track the long-term developmental impacts of early speech therapy interventions in this region.</w:t>
      </w:r>
    </w:p>
    <w:p>
      <w:r>
        <w:pict>
          <v:rect style="width:0;height:1.5pt" o:hralign="center" o:hrstd="t" o:hr="t"/>
        </w:pict>
      </w:r>
    </w:p>
    <w:p>
      <w:pPr>
        <w:pStyle w:val="FirstParagraph"/>
      </w:pPr>
      <w:r>
        <w:rPr>
          <w:bCs/>
          <w:b/>
        </w:rPr>
        <w:t xml:space="preserve">Note:</w:t>
      </w:r>
      <w:r>
        <w:t xml:space="preserve"> </w:t>
      </w:r>
      <w:r>
        <w:t xml:space="preserve">This document is formatted as a Lab Report for administrative and clinical review purposes. All data cited represents simulated analysis for the purpose of this template, reflecting typical trends in Speech Therapist operations in Ivory Coast Abidjan.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Therapy Services in Ivory Coast Abidjan</dc:title>
  <dc:creator/>
  <dc:language>en</dc:language>
  <cp:keywords/>
  <dcterms:created xsi:type="dcterms:W3CDTF">2026-07-29T09:53:44Z</dcterms:created>
  <dcterms:modified xsi:type="dcterms:W3CDTF">2026-07-29T09:53:44Z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