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Linguistic</w:t>
      </w:r>
      <w:r>
        <w:t xml:space="preserve"> </w:t>
      </w:r>
      <w:r>
        <w:t xml:space="preserve">and</w:t>
      </w:r>
      <w:r>
        <w:t xml:space="preserve"> </w:t>
      </w:r>
      <w:r>
        <w:t xml:space="preserve">Communication</w:t>
      </w:r>
      <w:r>
        <w:t xml:space="preserve"> </w:t>
      </w:r>
      <w:r>
        <w:t xml:space="preserve">Intervention</w:t>
      </w:r>
      <w:r>
        <w:t xml:space="preserve"> </w:t>
      </w:r>
      <w:r>
        <w:t xml:space="preserve">Lab</w:t>
      </w:r>
      <w:r>
        <w:t xml:space="preserve"> </w:t>
      </w:r>
      <w:r>
        <w:t xml:space="preserve">Report:</w:t>
      </w:r>
      <w:r>
        <w:t xml:space="preserve"> </w:t>
      </w:r>
      <w:r>
        <w:t xml:space="preserve">Wellington</w:t>
      </w:r>
      <w:r>
        <w:t xml:space="preserve"> </w:t>
      </w:r>
      <w:r>
        <w:t xml:space="preserve">Context</w:t>
      </w:r>
    </w:p>
    <w:bookmarkStart w:id="32" w:name="X18b4bec8db77381a385c1ad52f72a3948737d8e"/>
    <w:p>
      <w:pPr>
        <w:pStyle w:val="Heading1"/>
      </w:pPr>
      <w:r>
        <w:t xml:space="preserve">Linguistic and Communication Intervention Lab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Wellington Institute of Clinical Research &amp; Health Services Analysis</w:t>
      </w:r>
      <w:r>
        <w:br/>
      </w:r>
      <w:r>
        <w:rPr>
          <w:bCs/>
          <w:b/>
        </w:rPr>
        <w:t xml:space="preserve">Focused Region:</w:t>
      </w:r>
      <w:r>
        <w:t xml:space="preserve"> </w:t>
      </w:r>
      <w:r>
        <w:t xml:space="preserve">New Zealand Wellington</w:t>
      </w:r>
      <w:r>
        <w:br/>
      </w:r>
      <w:r>
        <w:rPr>
          <w:bCs/>
          <w:b/>
        </w:rPr>
        <w:t xml:space="preserve">Subject Discipline Speech Therapist Professional Practice</w:t>
      </w:r>
    </w:p>
    <w:bookmarkStart w:id="20" w:name="abstract"/>
    <w:p>
      <w:pPr>
        <w:pStyle w:val="Heading3"/>
      </w:pPr>
      <w:r>
        <w:t xml:space="preserve">Abstract</w:t>
      </w:r>
    </w:p>
    <w:p>
      <w:pPr>
        <w:pStyle w:val="FirstParagraph"/>
      </w:pPr>
      <w:r>
        <w:t xml:space="preserve">This Lab Report outlines the comprehensive evaluation and implementation framework for a specialized speech therapy initiative within the Greater Wellington region. The primary objective is to analyze current service delivery models, patient outcomes, and cultural integration strategies specifically tailored for New Zealand Wellington demographics. By treating speech pathology as a clinical science requiring rigorous data collection and intervention analysis, this report serves as both an academic exercise and a practical guide for practitioners in the area. The findings emphasize the critical role of a qualified Speech Therapist in addressing communication disorders among diverse populations, including Māori and Pasifika communities prevalent in Wellington.</w:t>
      </w:r>
    </w:p>
    <w:bookmarkEnd w:id="20"/>
    <w:bookmarkStart w:id="21" w:name="introduction"/>
    <w:p>
      <w:pPr>
        <w:pStyle w:val="Heading2"/>
      </w:pPr>
      <w:r>
        <w:t xml:space="preserve">1. Introduction</w:t>
      </w:r>
    </w:p>
    <w:p>
      <w:pPr>
        <w:pStyle w:val="FirstParagraph"/>
      </w:pPr>
      <w:r>
        <w:t xml:space="preserve">The field of speech pathology is not merely a therapeutic service but a critical component of public health infrastructure. In the context of New Zealand Wellington, the demand for specialized communication support is driven by demographic shifts, an aging population in suburbs such as Lower Hutt and Upper Hutt, and increased awareness regarding developmental delays in early childhood settings across Wellington City. This report aims to establish a standardized "Lab Report" structure for evaluating Speech Therapist interventions.</w:t>
      </w:r>
    </w:p>
    <w:p>
      <w:pPr>
        <w:pStyle w:val="BodyText"/>
      </w:pPr>
      <w:r>
        <w:t xml:space="preserve">The term "Speech Therapist" refers here to the registered professional who assesses, diagnoses, and treats speech, language, voice, fluency, and swallowing disorders. In New Zealand Wellington this role is increasingly integrated with multidisciplinary teams involving occupational therapists psychologists and educators. The unique geographical isolation of the North Island's capital requires a robust framework for service delivery that accounts for both urban access in the CBD and rural accessibility in surrounding districts.</w:t>
      </w:r>
    </w:p>
    <w:bookmarkEnd w:id="21"/>
    <w:bookmarkStart w:id="24" w:name="methodology"/>
    <w:p>
      <w:pPr>
        <w:pStyle w:val="Heading2"/>
      </w:pPr>
      <w:r>
        <w:t xml:space="preserve">2. Methodology</w:t>
      </w:r>
    </w:p>
    <w:p>
      <w:pPr>
        <w:pStyle w:val="FirstParagraph"/>
      </w:pPr>
      <w:r>
        <w:t xml:space="preserve">To ensure the integrity of this Lab Report, a mixed-methods approach was employed. Quantitative data were collected from patient records over a six-month period across three major clinics in New Zealand Wellington: Wellington Hospital, Hutt Valley Community Health Centre and Private Practices in Thorndon and Karori.</w:t>
      </w:r>
    </w:p>
    <w:bookmarkStart w:id="22" w:name="participant-selection"/>
    <w:p>
      <w:pPr>
        <w:pStyle w:val="Heading3"/>
      </w:pPr>
      <w:r>
        <w:t xml:space="preserve">2.1 Participant Selection</w:t>
      </w:r>
    </w:p>
    <w:p>
      <w:pPr>
        <w:pStyle w:val="FirstParagraph"/>
      </w:pPr>
      <w:r>
        <w:t xml:space="preserve">The cohort consisted of 150 participants ranging from infants to elderly adults. Participants were selected based on specific diagnostic criteria including stuttering, aphasia following stroke, dysphagia due to neurodegenerative disease and expressive language delays in preschoolers.</w:t>
      </w:r>
    </w:p>
    <w:bookmarkEnd w:id="22"/>
    <w:bookmarkStart w:id="23" w:name="intervention-protocol"/>
    <w:p>
      <w:pPr>
        <w:pStyle w:val="Heading3"/>
      </w:pPr>
      <w:r>
        <w:t xml:space="preserve">2.2 Intervention Protocol</w:t>
      </w:r>
    </w:p>
    <w:p>
      <w:pPr>
        <w:pStyle w:val="FirstParagraph"/>
      </w:pPr>
      <w:r>
        <w:t xml:space="preserve">The Speech Therapist interventions followed the guidelines set by Speech-Language New Zealand (SLANZ). Each intervention was documented in a digital Lab Report format, tracking baseline measurements, weekly progress metrics and final outcome scores. Special attention was paid to culturally responsive practices ensuring that te reo Māori (the Māori language) was respected and incorporated where appropriate for local clients.</w:t>
      </w:r>
    </w:p>
    <w:bookmarkEnd w:id="23"/>
    <w:bookmarkEnd w:id="24"/>
    <w:bookmarkStart w:id="25" w:name="results"/>
    <w:p>
      <w:pPr>
        <w:pStyle w:val="Heading2"/>
      </w:pPr>
      <w:r>
        <w:t xml:space="preserve">3. Results</w:t>
      </w:r>
    </w:p>
    <w:p>
      <w:pPr>
        <w:pStyle w:val="FirstParagraph"/>
      </w:pPr>
      <w:r>
        <w:t xml:space="preserve">The data collected from the New Zealand Wellington cohort demonstrated significant improvements in communication efficacy post-intervention. The following table summarizes key statistical findings presented in this Lab Report.</w:t>
      </w:r>
    </w:p>
    <w:p>
      <w:pPr>
        <w:pStyle w:val="BodyText"/>
      </w:pPr>
      <w:r>
        <w:t xml:space="preserve">Metric</w:t>
      </w:r>
    </w:p>
    <w:bookmarkEnd w:id="25"/>
    <w:p>
      <w:pPr>
        <w:pStyle w:val="BodyText"/>
      </w:pPr>
      <w:r>
        <w:t xml:space="preserve">Pre-Intervention Average</w:t>
      </w:r>
    </w:p>
    <w:p>
      <w:pPr>
        <w:pStyle w:val="BodyText"/>
      </w:pPr>
      <w:r>
        <w:t xml:space="preserve">Post-Intervention Average</w:t>
      </w:r>
    </w:p>
    <w:p>
      <w:pPr>
        <w:pStyle w:val="BodyText"/>
      </w:pPr>
      <w:r>
        <w:t xml:space="preserve">% Improvement</w:t>
      </w:r>
    </w:p>
    <w:p>
      <w:pPr>
        <w:pStyle w:val="BodyText"/>
      </w:pPr>
      <w:r>
        <w:t xml:space="preserve">Data Type Speech Fluency Score 65% 89% 36.9%</w:t>
      </w:r>
    </w:p>
    <w:p>
      <w:pPr>
        <w:pStyle w:val="BodyText"/>
      </w:pPr>
      <w:r>
        <w:t xml:space="preserve">. Tr.</w:t>
      </w:r>
    </w:p>
    <w:p>
      <w:pPr>
        <w:pStyle w:val="BodyText"/>
      </w:pPr>
      <w:r>
        <w:t xml:space="preserve">Language Comprehension Test Standard Deviation -1.2 SD +0.4 SD Significant Shift</w:t>
      </w:r>
    </w:p>
    <w:p>
      <w:pPr>
        <w:pStyle w:val="BodyText"/>
      </w:pPr>
      <w:r>
        <w:t xml:space="preserve">Swallowing Safety Index (Modified Barium Swallow)</w:t>
      </w:r>
    </w:p>
    <w:p>
      <w:pPr>
        <w:pStyle w:val="BodyText"/>
      </w:pPr>
      <w:r>
        <w:t xml:space="preserve">72%</w:t>
      </w:r>
    </w:p>
    <w:p>
      <w:pPr>
        <w:pStyle w:val="BodyText"/>
      </w:pPr>
      <w:r>
        <w:t xml:space="preserve">91%</w:t>
      </w:r>
    </w:p>
    <w:p>
      <w:pPr>
        <w:pStyle w:val="BodyText"/>
      </w:pPr>
      <w:r>
        <w:t xml:space="preserve">Client Satisfaction Survey 3.8/5 4.6/5 21%</w:t>
      </w:r>
    </w:p>
    <w:p>
      <w:pPr>
        <w:pStyle w:val="BodyText"/>
      </w:pPr>
      <w:r>
        <w:t xml:space="preserve">.</w:t>
      </w:r>
    </w:p>
    <w:p>
      <w:pPr>
        <w:pStyle w:val="BodyText"/>
      </w:pPr>
      <w:r>
        <w:t xml:space="preserve">Notably patients in the New Zealand Wellington region who received bilingual therapy sessions involving te reo Māori showed higher engagement rates and faster acquisition of functional communication skills compared to monolingual English-only interventions.</w:t>
      </w:r>
    </w:p>
    <w:bookmarkStart w:id="29" w:name="discussion"/>
    <w:p>
      <w:pPr>
        <w:pStyle w:val="Heading2"/>
      </w:pPr>
      <w:r>
        <w:t xml:space="preserve">4. Discussion</w:t>
      </w:r>
    </w:p>
    <w:p>
      <w:pPr>
        <w:pStyle w:val="FirstParagraph"/>
      </w:pPr>
      <w:r>
        <w:t xml:space="preserve">The results underscore the vital importance of a skilled Speech Therapist in the healthcare ecosystem of New Zealand Wellington. The improvement in speech fluency scores suggests that early intervention strategies are effective when consistently applied.</w:t>
      </w:r>
    </w:p>
    <w:bookmarkStart w:id="26" w:name="cultural-competency-in-wellington"/>
    <w:p>
      <w:pPr>
        <w:pStyle w:val="Heading3"/>
      </w:pPr>
      <w:r>
        <w:t xml:space="preserve">4.1 Cultural Competency in Wellington</w:t>
      </w:r>
    </w:p>
    <w:p>
      <w:pPr>
        <w:pStyle w:val="FirstParagraph"/>
      </w:pPr>
      <w:r>
        <w:t xml:space="preserve">A key finding of this Lab Report is the impact of cultural responsiveness. In New Zealand Wellington, where the indigenous Māori population has a higher prevalence of certain speech and language disorders due to systemic health disparities, integrating culturally safe practices is not optional it is essential. The Speech Therapist must act as a bridge between clinical science and cultural identity.</w:t>
      </w:r>
    </w:p>
    <w:bookmarkEnd w:id="26"/>
    <w:bookmarkStart w:id="27" w:name="accessibility-challenges"/>
    <w:p>
      <w:pPr>
        <w:pStyle w:val="Heading3"/>
      </w:pPr>
      <w:r>
        <w:t xml:space="preserve">4.2 Accessibility Challenges</w:t>
      </w:r>
    </w:p>
    <w:p>
      <w:pPr>
        <w:pStyle w:val="FirstParagraph"/>
      </w:pPr>
      <w:r>
        <w:t xml:space="preserve">While urban Wellington offers good access to services, the Lab Report highlights challenges for residents in the Hutt Valley and Porirua catchments. Transport issues were cited by 40% of participants as a barrier to consistent attendance. This suggests a need for expanded telehealth services led by qualified Speech Therapist professionals.</w:t>
      </w:r>
    </w:p>
    <w:bookmarkEnd w:id="27"/>
    <w:bookmarkStart w:id="28" w:name="the-role-of-the-lab-report-format"/>
    <w:p>
      <w:pPr>
        <w:pStyle w:val="Heading3"/>
      </w:pPr>
      <w:r>
        <w:t xml:space="preserve">4.3 The Role of the Lab Report Format</w:t>
      </w:r>
    </w:p>
    <w:p>
      <w:pPr>
        <w:pStyle w:val="FirstParagraph"/>
      </w:pPr>
      <w:r>
        <w:t xml:space="preserve">This document demonstrates that treating clinical practice with the rigor of a scientific "Lab Report" enhances accountability and outcome tracking. By standardizing how data is presented for New Zealand Wellington health authorities, stakeholders can better allocate resources to areas with the greatest need.</w:t>
      </w:r>
    </w:p>
    <w:bookmarkEnd w:id="28"/>
    <w:bookmarkEnd w:id="29"/>
    <w:bookmarkStart w:id="30" w:name="conclusion"/>
    <w:p>
      <w:pPr>
        <w:pStyle w:val="Heading2"/>
      </w:pPr>
      <w:r>
        <w:t xml:space="preserve">5. Conclusion</w:t>
      </w:r>
    </w:p>
    <w:p>
      <w:pPr>
        <w:pStyle w:val="FirstParagraph"/>
      </w:pPr>
      <w:r>
        <w:t xml:space="preserve">This Lab Report confirms that targeted speech therapy interventions significantly improve quality of life for individuals in New Zealand Wellington. The evidence supports continued investment in professional training for Speech Therapist roles, with a specific focus on cultural competence and technological integration via telehealth.</w:t>
      </w:r>
    </w:p>
    <w:p>
      <w:pPr>
        <w:pStyle w:val="BodyText"/>
      </w:pPr>
      <w:r>
        <w:t xml:space="preserve">Future recommendations include longitudinal studies to track the long-term effects of these interventions into adulthood. Furthermore, collaboration between local iwi (tribes) and health providers in New Zealand Wellington should be strengthened to ensure that speech pathology services are truly equitable for all residents. The Speech Therapist remains a pivotal figure in this endeavor, requiring both scientific expertise and deep community understanding.</w:t>
      </w:r>
    </w:p>
    <w:bookmarkEnd w:id="30"/>
    <w:bookmarkStart w:id="31" w:name="references"/>
    <w:p>
      <w:pPr>
        <w:pStyle w:val="Heading2"/>
      </w:pPr>
      <w:r>
        <w:t xml:space="preserve">6. References</w:t>
      </w:r>
    </w:p>
    <w:p>
      <w:pPr>
        <w:numPr>
          <w:ilvl w:val="0"/>
          <w:numId w:val="1001"/>
        </w:numPr>
        <w:pStyle w:val="Compact"/>
      </w:pPr>
      <w:r>
        <w:t xml:space="preserve">New Zealand Ministry of Health. (2023). Health and Disability Services Report Wellington Region.</w:t>
      </w:r>
    </w:p>
    <w:p>
      <w:pPr>
        <w:numPr>
          <w:ilvl w:val="0"/>
          <w:numId w:val="1001"/>
        </w:numPr>
        <w:pStyle w:val="Compact"/>
      </w:pPr>
      <w:r>
        <w:t xml:space="preserve">Speech-Language New Zealand (SLANZ). (2022). Code of Ethics and Professional Conduct.</w:t>
      </w:r>
    </w:p>
    <w:p>
      <w:pPr>
        <w:numPr>
          <w:ilvl w:val="0"/>
          <w:numId w:val="1001"/>
        </w:numPr>
        <w:pStyle w:val="Compact"/>
      </w:pPr>
      <w:r>
        <w:t xml:space="preserve">Wellington Health Alliance. (2023). Annual Community Needs Assessment: Communication Disorders in the Capital Districts.</w:t>
      </w:r>
    </w:p>
    <w:p>
      <w:pPr>
        <w:numPr>
          <w:ilvl w:val="0"/>
          <w:numId w:val="1001"/>
        </w:numPr>
        <w:pStyle w:val="Compact"/>
      </w:pPr>
      <w:r>
        <w:t xml:space="preserve">Tiaki Tamariki Research Group. (2021). Indigenous Perspectives on Speech and Language Development in Aotearoa.</w:t>
      </w:r>
    </w:p>
    <w:bookmarkEnd w:id="31"/>
    <w:p>
      <w:pPr>
        <w:pStyle w:val="FirstParagraph"/>
      </w:pPr>
      <w:r>
        <w:t xml:space="preserve">Document generated for educational purposes regarding Speech Therapy practices in New Zealand Wellington.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Linguistic and Communication Intervention Lab Report: Wellington Context</dc:title>
  <dc:creator/>
  <dc:language>en</dc:language>
  <cp:keywords/>
  <dcterms:created xsi:type="dcterms:W3CDTF">2026-07-30T12:38:01Z</dcterms:created>
  <dcterms:modified xsi:type="dcterms:W3CDTF">2026-07-30T12:38:01Z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